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食品用工合同范本(共49篇)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食品用工合同范本1甲方（用人单位）名称：________乙方姓名：________风险提示：用人单位自用工之日起即与劳动者建立劳动关系，必须签订劳动合同。根据《劳动合同法》相关规定，用人单位自用工之日起超过一个月不满一年未与劳动者订立书面劳...</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食品用工合同范本2</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食品用工合同范本3</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食品用工合同范本4</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3、以完成一定工作任务为期限：从_____年__月__日起至________________________工作任务完成时止。完成工作任务的标志是______________________。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(二)试用期为__天(试用期包括在合同期限内，如无试用期，则填写无)。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标准工时制，即每日工作_8_小时(不超过8小时)，每周工作_40_小时(不超过40小时)，每周至少休息一日。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(四)乙方的其他休息休假安排：_在一年中工作满12个月依法享有年休假。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食品用工合同范本6</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食品用工合同范本8</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食品用工合同范本9</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食品用工合同范本10</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食品用工合同范本11</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普通个人劳动合同范本2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 50%的工资报酬;安排乙方在休息日工作又不能安排补休的，应支付不低于乙方工资xx年休假、探亲假、丧假等假期期间，甲方应按国家和地方有关规定的标准，或劳动合同约定的标准，支付乙方工资。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 第十八条 乙方患病或非因工负伤的医疗待遇按照国家和地方有关政策规定执行。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 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食品用工合同范本14</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食品用工合同范本15</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根据《_劳动法》，经甲乙双方在平等基础上友好协商，签订如下条款：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 年 月 日起，至 年 月 日终止。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甲方依据工作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