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2024年深圳企业用工合同怎么签 深圳单位合同工(7篇)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为建立劳动关系，明确权利义务，依据劳动法、劳动合同法等有关法律规定，在平等自愿、协商一致的基础上，订立本合同。止。其中试用期为____________年______月______日起至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自____年____月____日起至____年____月____日止。其中试用期二个月，试用期间工资为______元（其中生活费，房租，水电费每月____元）。</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1、退职费，凡在本单位连续鉴定用工合同，合同期满后，视工作年限发一次性退职费，满三年的发给人民币800元，满五年的发给人民币1500元，满八年的发给人民工币____元，满十年的发给人民币3500元。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乙方(以下称受聘方)：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深圳企业用工合同签深圳单位合同工六</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本合同有效期年，自______年______月______日起至______年______月______日止。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甲方应遵循按劳分配原则，实行同工同酬，工资为______元/月。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深圳企业用工合同签深圳单位合同工七</w:t>
      </w:r>
    </w:p>
    <w:p>
      <w:pPr>
        <w:ind w:left="0" w:right="0" w:firstLine="560"/>
        <w:spacing w:before="450" w:after="450" w:line="312" w:lineRule="auto"/>
      </w:pPr>
      <w:r>
        <w:rPr>
          <w:rFonts w:ascii="宋体" w:hAnsi="宋体" w:eastAsia="宋体" w:cs="宋体"/>
          <w:color w:val="000"/>
          <w:sz w:val="28"/>
          <w:szCs w:val="28"/>
        </w:rPr>
        <w:t xml:space="preserve">地址：________________邮码：________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根据《_劳动法》以及相关法律法规，甲乙双方经平等协商同意，自愿签订合同，共同遵守本合同所列条款。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第一条本合同为期限合同，生效日期_________年_________月_________日，试用期个月，失效日期_________年_________月_________日。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第三条乙方应达到标准。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安排乙方加班的，应符合法律法规的规定。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第十三条乙方患病或非因工负伤的医疗待遇按国家和本市有关规定执行。甲方按支付乙方病假工资。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(3)乙方达到离休、退休、退职条件。</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第三十条下列情形之一，甲方按下列标准向乙方支付经济补偿金：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(2)支付乙方的工资报酬低于本市最低工资标准的，在补足低于标准部分的同时，另外支付相当于低于部分25%的经济补偿金。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单位上年月平均工资一个月的经济补偿金：[page]</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不能从事原工作也不能从事用人单位另行安排的工作而解除本合同的，甲方应支付不低于6个月工资的医疗补助费。患重病的还应加发50%的医疗补助费，患绝症的加法100%的医疗补助费。</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第三十九条双方因履行劳动合同发生的争议，当事人可以向本单位劳动争议调解委员会申请调解;调解不成的，应当自劳动争议发生之日起，60日内向劳动争议委员会提出书面申请。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