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202_电影投资合作协议范文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甲、乙双方在该片发行收回投资成本后,双方各享有该片发行50%的利润分成。 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