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个人租房合同标准版(实用14篇)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一乙方：__________________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个人租房合同标准版二</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 年 月 日至 年 月 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4.电话、网络费、闭路电视接收费。</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任何一方均可向工商局经济合同_____委员会申请调解或_____，也可以向人民法院起诉。本合同一式2份，出租方、承租方各执1份。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甲方将自有的坐落在xxx市xxx街道xxx小区xxx栋xxx号的房屋出租给乙方使用。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租赁期满后，如乙方要求继续租赁，则须提前xxx个月向甲方提出，甲方收到乙方要求后xxx天内答复。如同意继续租赁，则续签租赁合同。同等条件下，乙方享有优先租赁的权利。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3、甲方出售房屋，须在xxx个月前书面通知乙方，在同等条件下，乙方有优先购买权。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(7)拖欠房租累计xxx个月以上。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由甲、乙双方另行议定，并签订补充协议。补充协议与本合同不一致的，以补充协议为准。本合同一式xxx份，甲、乙双方各执xxx份，均具有同等效力。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房屋位于xxx市xxx街道xxx小区xxx栋xxx单元xxx号。房屋为xxx室xxx厅，可使用面积为xxx平方米，甲方将房租出租给乙方做xxx使用。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租赁期共xxx年xxx月，出租人从___________年________月_______日起将出租房屋交付承租人使用，至___________年________月_______日收回。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3、承租人拖欠租金累计达xxx个月的。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租金的标准和交纳期限，按国家的xxx规定执行(如果国家没有统一规定的，此条由出租人和承租人协商确定，但不得任意抬高)。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修缮房屋是出租人的义务。出租人对房屋及其设备应每隔xxx月(或年)认真检查、修缮一次，以保障承租人居住安全和正常使用。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1、出租人未按前述合同条款的规定向承租人交付合乎要求的房屋的，负责赔偿xxx元。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2、出租人未按时交付出租房屋供承租人使用的，负责偿付违约金xxx元。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3、出租人未按(或未按要求)修缮出租房屋的，负责偿付违约金xxx元。如因此造成承租人人员人身受到伤害或财产受损的，负责赔偿损失。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4、承租人逾期交付租金的，除仍应及时如数补交外，应支付违约金xxx元。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5、承租人违反合同，擅自将承租房屋转给他人使用的，应支付违约金xxx元。如因此造成承租房屋毁坏的，还应负责赔偿。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本合同正本一式xxx份，出租人、承租人各执xxx份。合同副本xxx份，送xxx单位备案。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二、租赁期限：为年，自xx年xx月xx日至xx年xx月xx日止。房租自房屋租赁之日起计算，年租金总额为：20xx元。乙方必须一次性付清。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