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2024年餐饮购销合同免费 餐饮购销合同一百万(七篇)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餐饮购销合同免费 餐饮购销合同一百万一联系方式：法定地址：乙方（需方）：联系方式：法定地址：为明确甲、乙双方的权利和义务，依据《中华人民共和国合同法》之相关规定，本着互惠互利的原则，经双方友好协商，签订本合同，并共同信守下列条款。第一条 合...</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餐饮购销合同一百万二</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户名：赵__</w:t>
      </w:r>
    </w:p>
    <w:p>
      <w:pPr>
        <w:ind w:left="0" w:right="0" w:firstLine="560"/>
        <w:spacing w:before="450" w:after="450" w:line="312" w:lineRule="auto"/>
      </w:pPr>
      <w:r>
        <w:rPr>
          <w:rFonts w:ascii="宋体" w:hAnsi="宋体" w:eastAsia="宋体" w:cs="宋体"/>
          <w:color w:val="000"/>
          <w:sz w:val="28"/>
          <w:szCs w:val="28"/>
        </w:rPr>
        <w:t xml:space="preserve">收款账户：开户行：__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餐饮购销合同一百万五</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餐饮购销合同免费 餐饮购销合同一百万七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2025-05-02T21:39:10+08:00</dcterms:created>
  <dcterms:modified xsi:type="dcterms:W3CDTF">2025-05-02T21:39:10+08:00</dcterms:modified>
</cp:coreProperties>
</file>

<file path=docProps/custom.xml><?xml version="1.0" encoding="utf-8"?>
<Properties xmlns="http://schemas.openxmlformats.org/officeDocument/2006/custom-properties" xmlns:vt="http://schemas.openxmlformats.org/officeDocument/2006/docPropsVTypes"/>
</file>