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最新住房装修合同简单版优秀</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甲、乙双方经友好洽谈和协商，甲方决定委托乙方进行居室装潢。为保证工程顺利进行，根据国家有关法律规定，特签订本合同，以便共同遵守。第一条：工程概况2.居室规格：房型______层（式）______室______厅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 2、承包范围：3、承包方式：双方商定采取下列第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身份证号码：</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10天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__13000.00_元。首付 ，第二次付 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 : 联系电话: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 。</w:t>
      </w:r>
    </w:p>
    <w:p>
      <w:pPr>
        <w:ind w:left="0" w:right="0" w:firstLine="560"/>
        <w:spacing w:before="450" w:after="450" w:line="312" w:lineRule="auto"/>
      </w:pPr>
      <w:r>
        <w:rPr>
          <w:rFonts w:ascii="宋体" w:hAnsi="宋体" w:eastAsia="宋体" w:cs="宋体"/>
          <w:color w:val="000"/>
          <w:sz w:val="28"/>
          <w:szCs w:val="28"/>
        </w:rPr>
        <w:t xml:space="preserve">3、工程期限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 _元。首付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