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建筑工程装修合同(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建筑工程装修合同一承包人（简称乙方）：_________________依照《中华人民共和国民法典》和建设部《住宅室内装饰装修管理办法》及有关法律法规的规定，结合装饰装修工程施工的具体情况，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