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承租精装修电梯房合同汇总(十九篇)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一承租方：根据《中华人民共和国民法典》及相关法律法规的规定，甲、乙双方在平等、自愿的基础上，就甲方将房屋出租给乙方使用，乙方承租甲方房屋事宜，为明确双方权利义务，经协商一致，订立本合同。第一条房屋的坐落、面积1、出租房屋...</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承租精装修电梯房合同篇十六</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第三十八条?双方因履行本合同发生争议，协商不成的，向__________委员会申请_____；</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