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装修设计合同最新版(精选二十四篇)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装修设计合同纠纷 装修设计合同最新版一住所：______________________电话：____________传真：____________委托代理人：________________________电话：____________传...</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装修设计合同最新版一</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装修设计合同最新版二</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装修设计合同最新版篇十</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 装修设计合同最新版篇十一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