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商品销售合同印花税率(16篇)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商品销售合同印花税率一乙方(买方)：________依据《合同法》及其相关法律、法规，遵照平等、自愿、公平和诚实信用原则，经甲、乙双方友好协商，订立合同如下：第一条产品名称、规格、材质、单位等基本情况第二条质量标准：每件红木家具应符合《中国...</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商品销售合同印花税率二</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商品销售合同印花税率三</w:t>
      </w:r>
    </w:p>
    <w:p>
      <w:pPr>
        <w:ind w:left="0" w:right="0" w:firstLine="560"/>
        <w:spacing w:before="450" w:after="450" w:line="312" w:lineRule="auto"/>
      </w:pPr>
      <w:r>
        <w:rPr>
          <w:rFonts w:ascii="宋体" w:hAnsi="宋体" w:eastAsia="宋体" w:cs="宋体"/>
          <w:color w:val="000"/>
          <w:sz w:val="28"/>
          <w:szCs w:val="28"/>
        </w:rPr>
        <w:t xml:space="preserve">甲方： （销售方）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日期：20xx年10月06日 日期：20xx年10月06日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商品销售合同印花税率六</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本次购销合同总金额合计：￥万元人民币(大写：￥万元人民币)。付款方式：乙方预付万元现金提货，年月日再支付现金2万元，剩余万元在下个月中旬支付完毕给甲方。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商品销售合同印花税率八</w:t>
      </w:r>
    </w:p>
    <w:p>
      <w:pPr>
        <w:ind w:left="0" w:right="0" w:firstLine="560"/>
        <w:spacing w:before="450" w:after="450" w:line="312" w:lineRule="auto"/>
      </w:pPr>
      <w:r>
        <w:rPr>
          <w:rFonts w:ascii="宋体" w:hAnsi="宋体" w:eastAsia="宋体" w:cs="宋体"/>
          <w:color w:val="000"/>
          <w:sz w:val="28"/>
          <w:szCs w:val="28"/>
        </w:rPr>
        <w:t xml:space="preserve">供方： （合同编号：20xx ）</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 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 五、包装物的供应与回收：不回收。 六、验收标准及方法：按第二条标准验收。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七、结算方式及期限：产品验收合格后，凭增值税发票，通过银行承办。 八、产品价格随行就市。产品价格如发生变动时按（调价协议）执行；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天需到货，如因供货不及时使需方停产，供方以每小时 元赔偿需方损失；</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 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十四、本合同需双方签字盖章生效，一式两份，双方各执一份，有效期自20年月日至20年月日止。</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商品销售合同印花税率篇十一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年__月__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___年__月__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七、乙方供的全部苯板必须是阻燃材料，乙方应保质保量，如甲方验查出是非阻燃产品，甲方有权从重处罚乙方，为______。</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商品销售合同印花税率篇十六</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甲方：____________乙方：____________受权代表：(签字)______受权代表：(签字)_______委托代理人：(签字)_____本合同于____年____月____日订立于____(地点)。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2025-05-02T19:36:40+08:00</dcterms:created>
  <dcterms:modified xsi:type="dcterms:W3CDTF">2025-05-02T19:36:40+08:00</dcterms:modified>
</cp:coreProperties>
</file>

<file path=docProps/custom.xml><?xml version="1.0" encoding="utf-8"?>
<Properties xmlns="http://schemas.openxmlformats.org/officeDocument/2006/custom-properties" xmlns:vt="http://schemas.openxmlformats.org/officeDocument/2006/docPropsVTypes"/>
</file>