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简单的销售合同协议(三篇)</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简单的销售合同 简单的销售合同协议一乙方：根据《中华人民共和国经济合同法》及行业有关规定，结合本合同的具体情况，经双方协商一致，签订本合同，以资共同遵守。第一条：工程概况1、工程名称：____________________2、工程地点：_...</w:t>
      </w:r>
    </w:p>
    <w:p>
      <w:pPr>
        <w:ind w:left="0" w:right="0" w:firstLine="560"/>
        <w:spacing w:before="450" w:after="450" w:line="312" w:lineRule="auto"/>
      </w:pPr>
      <w:r>
        <w:rPr>
          <w:rFonts w:ascii="黑体" w:hAnsi="黑体" w:eastAsia="黑体" w:cs="黑体"/>
          <w:color w:val="000000"/>
          <w:sz w:val="36"/>
          <w:szCs w:val="36"/>
          <w:b w:val="1"/>
          <w:bCs w:val="1"/>
        </w:rPr>
        <w:t xml:space="preserve">简单的销售合同 简单的销售合同协议一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3、竣工日期：_____年_____与_____日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1、本合同总造价为人民币__________元,优惠后价格为__________元，具体设备型号、数量和单价见清单。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1、本合同签订生效后3日内，甲方支付工程预付款，合同总价的30%，即人民币__________元。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2、在所有系统设备到达现场前一周，甲方支付工程款的50%，即人民币__________元。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简单的销售合同 简单的销售合同协议二</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2025-05-02T22:35:40+08:00</dcterms:created>
  <dcterms:modified xsi:type="dcterms:W3CDTF">2025-05-02T22:35:40+08:00</dcterms:modified>
</cp:coreProperties>
</file>

<file path=docProps/custom.xml><?xml version="1.0" encoding="utf-8"?>
<Properties xmlns="http://schemas.openxmlformats.org/officeDocument/2006/custom-properties" xmlns:vt="http://schemas.openxmlformats.org/officeDocument/2006/docPropsVTypes"/>
</file>