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房管部门统一购房合同 统购商品房(九篇)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房管部门统一购房合同统购商品房一由于甲方已收到乙方预付的购房定金人民币(大写) 元(其中，双方同意就以下房地产买卖事项订立本契约，共同遵守。房屋用途为住宅，产权性： 。乙方已对甲方所要出售的房产做了充分了解，愿意购买该房产。2、剩余房款 (...</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房管部门统一购房合同统购商品房二</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登记长度为：xx 米、宽度为xx 米，面积共 xx平米。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xx元。乙方在合同生效时一次性付清。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房管部门统一购房合同统购商品房五</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房管部门统一购房合同统购商品房七</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房管部门统一购房合同统购商品房八</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房管部门统一购房合同统购商品房九</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