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药品采购合同印花税(13篇)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药品采购合同印花税一乙方（药品生产、配送企业）：___________甲乙双方依据《20xx年内蒙古自治区医疗机构网上药品集中采购实施细则（试行）》的规定，经平等协商签订合同如下：第一条 乙方按照甲方提供的采购计划在商定的...</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药品采购合同印花税一</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药品采购合同印花税二</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药品采购合同印花税四</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药品采购合同印花税八</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药品采购合同印花税篇十三</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