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政府采购合同(货物类(20篇)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 政府采购合同(货物类一乙方(供货单位)：____________ ，_电话：______甲乙双方根据__年_ 月_ 日政府采购中心第_____号采购项目招标结果及相关招投标文件，经协商一致，订立本合同，供双方共同遵守：第一条甲...</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 政府采购合同(货物类篇十一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