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最新高级面料采购合同优质(二十三篇)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级面料采购合同一单位地址：单位地址：法定代表人：法定代表人：甲乙双方根据国家有关法律规定，在平等自愿、协商一致的基础上，订立如下面料采购合同，双方共同遵守：一、甲方按订购单所列内容向乙方购买所需货物，乙方按订购单所列内容供货。二、交货期限...</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高级面料采购合同一</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高级面料采购合同五</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高级面料采购合同七</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高级面料采购合同篇十二</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高级面料采购合同篇十四</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 单位名称(章)： 单位名称(章)： 单位地址： 单位地址： 法定代表人： 法定代表人： 委托代理人： 委托代理人： 电 话： 电 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高级面料采购合同篇十九</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高级面料采购合同篇二十一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