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2024年设备供货合同税率(十四篇)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一甲乙双方根据《中华人民共和国合同法》等有关法律法规的规定，本着平等自愿、诚实守信的原则，协商一致，甲方同意采购乙方提供公司生产的`混凝土搅拌机及其配套设备，订立以下销售合同：第一条、设备清单。第二条、供货方式1.总货款(含...</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