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混凝土供货合同协议 混凝土供应合同(5篇)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 混凝土供应合同一乙方： （简称乙方）为了规范商品混泥土购销行为，确保商品混泥土的质量，保护双方合法权益，经甲、乙双方协商，根据《中华人民共和国合同法》及有关法律，法规，一致同意签订本购销合同，以便共同遵守。一、 商品混泥...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混凝土供应合同二</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