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最新钢材供货合同协议(7篇)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供应方(以下简称乙方)：第一项目的和背景项款根据《_合同法》、《_建筑法》及有关法律法规和本项建设工程的具体要求，甲乙双方在协商一致基础上，本着自愿、公平和诚信的原则，双方就挤塑板供应事宜签订本合同，以资共同遵守。第二项材...</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本合作期限自 年 月 日起至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