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2024年工地劳务合同(46篇)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工地劳务合同一名称：主要负责人：乙方： (被聘用人)姓名：性别：居民身份证号码：现居住地址根据甲方经营需要，与乙方协商同意于20__年__月__日起至20__年__月__日止，聘任乙方担任福润佳超市店长之职。一、工作地点及要求地点：岳阳市南...</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现居住地址根据甲方经营需要，与乙方协商同意于20__年__月__日起至20__年__月__日止，聘任乙方担任福润佳超市店长之职。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北京工程项目部 _因生产、因工作需要，经考核、录用乙方 王斌 为 北京工程项目部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工作(岗位);劳动合同期限为__12___个(月)，从_20xx_年__05_月_23_日至__20xx__年__05月_23_日止(即本工程竣工且结构验收合格为止)。其中试用期为_2_个月，至_20xx_年_07_月_23_日止。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工地劳务合同三</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工地劳务合同四</w:t>
      </w:r>
    </w:p>
    <w:p>
      <w:pPr>
        <w:ind w:left="0" w:right="0" w:firstLine="560"/>
        <w:spacing w:before="450" w:after="450" w:line="312" w:lineRule="auto"/>
      </w:pPr>
      <w:r>
        <w:rPr>
          <w:rFonts w:ascii="宋体" w:hAnsi="宋体" w:eastAsia="宋体" w:cs="宋体"/>
          <w:color w:val="000"/>
          <w:sz w:val="28"/>
          <w:szCs w:val="28"/>
        </w:rPr>
        <w:t xml:space="preserve">根据《xxx劳动合同法》、《xxx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1、乙方试用期工资____元/月；试用期满工资____元/月（____元/日）。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风险提示：对于采购材料和工程设备的义务与责任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日期：_______年_____月_______日日期：_______年_____月_______日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工地劳务合同篇十五</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工地劳务合同篇十六</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甲乙双方根据《劳动法》及《xxx办公厅转发xxx等部门关于进一步解决建设领域拖欠工程款问题意见的通知》规定，平等自愿、协商一致，签订本合同。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工地劳务合同篇十七</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2025-08-08T22:38:12+08:00</dcterms:created>
  <dcterms:modified xsi:type="dcterms:W3CDTF">2025-08-08T22:38:12+08:00</dcterms:modified>
</cp:coreProperties>
</file>

<file path=docProps/custom.xml><?xml version="1.0" encoding="utf-8"?>
<Properties xmlns="http://schemas.openxmlformats.org/officeDocument/2006/custom-properties" xmlns:vt="http://schemas.openxmlformats.org/officeDocument/2006/docPropsVTypes"/>
</file>