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最新水田永久转让承包合同(三篇)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田永久转让承包合同一乙方：______________一、租赁标的物：鱼塘一处约5亩水田，四周有围墙，内有房屋11间，亭子2座，及园内道路和场地。位于南村民组。二、于本合同签订之日，甲方将合同标的物交与乙方租赁使用，租期三年，自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鱼塘一处约5亩水田，四周有围墙，内有房屋11间，亭子2座，及园内道路和场地。位于南村民组。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经甲乙双方在平等互利的前提下商议决定，甲方同意将自己承包水田的2.4亩面积使用权转让给乙方，并达成如下协议：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转让水田位置在芒章至盏西交通要道西侧(公路下)，在要道边甲方水田。为界;西至朗其贵承包水田(蔗区路)为界;北至杨生荣承包水2.4亩。</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土地转让价为：每亩柒万捌仟壹佰元人民币(78100元/亩);该宗土地总价为：2.4×78100=187440(壹拾捌万柒仟肆佰肆拾元);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20xx年7月份14日，付给贰万贰仟伍佰元整(22500.00元);20xx年7月30日付款：陆万肆仟玖佰肆拾元(64940.00元);从20xx年6月3日至20xx年1月21日已共付89900元;20xx年4月30日前付清剩余部分转让款。即拾万元(100000.00元)。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经甲方与乙方友好协商，本着公平、对等、互利的原则，现就关于甲方将其拥有的下隆子水田一块(面积：六分整)转让给乙方达成如下协议：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1、甲方自本协议签订之日起将下隆子一块水田(面积：六分整)转让给乙方永久使用，同时乙方对水田拥有转让、出租、抵押、赠送、继承等权力，甲方无权干涉乙方。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w:t>
      </w:r>
    </w:p>
    <w:p>
      <w:pPr>
        <w:ind w:left="0" w:right="0" w:firstLine="560"/>
        <w:spacing w:before="450" w:after="450" w:line="312" w:lineRule="auto"/>
      </w:pPr>
      <w:r>
        <w:rPr>
          <w:rFonts w:ascii="宋体" w:hAnsi="宋体" w:eastAsia="宋体" w:cs="宋体"/>
          <w:color w:val="000"/>
          <w:sz w:val="28"/>
          <w:szCs w:val="28"/>
        </w:rPr>
        <w:t xml:space="preserve">币壹万伍仟元整(￥_____)作为上述水田的转让补偿。乙方付款情况以甲方开具的水田转让收款收据为准。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平、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 </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2025-06-21T12:30:33+08:00</dcterms:created>
  <dcterms:modified xsi:type="dcterms:W3CDTF">2025-06-21T12:30:33+08:00</dcterms:modified>
</cp:coreProperties>
</file>

<file path=docProps/custom.xml><?xml version="1.0" encoding="utf-8"?>
<Properties xmlns="http://schemas.openxmlformats.org/officeDocument/2006/custom-properties" xmlns:vt="http://schemas.openxmlformats.org/officeDocument/2006/docPropsVTypes"/>
</file>