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最新员工聘用合同版(二十篇)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员工聘用合同版一第一条 合同期限1、本合同期限自 年 月 日起，至 年 月 日止，聘用期为 年，为固定期限合同。2、聘用合同期满前一个月，经双方协商同意，可以续订聘用合同。3、本合同期满后，任何一方认为不再续订聘用合同的，应在合同期满前一个...</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员工聘用合同版篇十六</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员工聘用合同版篇十七</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员工聘用合同版篇十九</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