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202_年围绕端午节主题的演讲稿5篇范文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到端午节，秭归人都要用自己特有的方式纪念屈原，如诗会吟屈原、赛龙舟纪念屈原、举行公祭仪式等。你是否在找正准备撰写“围绕端午节主题的演讲稿”，下面小编收集了相关的素材，供大家写文参考！1围绕端午节主题的演讲稿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每到端午节，秭归人都要用自己特有的方式纪念屈原，如诗会吟屈原、赛龙舟纪念屈原、举行公祭仪式等。你是否在找正准备撰写“围绕端午节主题的演讲稿”，下面小编收集了相关的素材，供大家写文参考！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1围绕端午节主题的演讲稿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2围绕端午节主题的演讲稿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3围绕端午节主题的演讲稿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4围绕端午节主题的演讲稿</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6"/>
          <w:szCs w:val="36"/>
          <w:b w:val="1"/>
          <w:bCs w:val="1"/>
        </w:rPr>
        <w:t xml:space="preserve">5围绕端午节主题的演讲稿</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2025-05-01T12:22:22+08:00</dcterms:created>
  <dcterms:modified xsi:type="dcterms:W3CDTF">2025-05-01T12:22:22+08:00</dcterms:modified>
</cp:coreProperties>
</file>

<file path=docProps/custom.xml><?xml version="1.0" encoding="utf-8"?>
<Properties xmlns="http://schemas.openxmlformats.org/officeDocument/2006/custom-properties" xmlns:vt="http://schemas.openxmlformats.org/officeDocument/2006/docPropsVTypes"/>
</file>