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202_年在企业家座谈会上的讲话</w:t>
      </w:r>
      <w:bookmarkEnd w:id="1"/>
    </w:p>
    <w:p>
      <w:pPr>
        <w:jc w:val="center"/>
        <w:spacing w:before="0" w:after="450"/>
      </w:pPr>
      <w:r>
        <w:rPr>
          <w:rFonts w:ascii="Arial" w:hAnsi="Arial" w:eastAsia="Arial" w:cs="Arial"/>
          <w:color w:val="999999"/>
          <w:sz w:val="20"/>
          <w:szCs w:val="20"/>
        </w:rPr>
        <w:t xml:space="preserve">来源：网络  作者：风起云涌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讲话，是指说话;发言;谈话，或者指演说和普及性的著作体裁。本站精心为大家整理了20_年在企业家座谈会上的讲话,希望对你有帮助。　　20_年在企业家座谈会上的讲话　　习近平总书记在企业家座谈会上的讲话中强调，“各级领导干部要光明磊落同企业交往...</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讲话，是指说话;发言;谈话，或者指演说和普及性的著作体裁。本站精心为大家整理了20_年在企业家座谈会上的讲话,希望对你有帮助。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20_年在企业家座谈会上的讲话</w:t>
      </w:r>
    </w:p>
    <w:p>
      <w:pPr>
        <w:ind w:left="0" w:right="0" w:firstLine="560"/>
        <w:spacing w:before="450" w:after="450" w:line="312" w:lineRule="auto"/>
      </w:pPr>
      <w:r>
        <w:rPr>
          <w:rFonts w:ascii="宋体" w:hAnsi="宋体" w:eastAsia="宋体" w:cs="宋体"/>
          <w:color w:val="000"/>
          <w:sz w:val="28"/>
          <w:szCs w:val="28"/>
        </w:rPr>
        <w:t xml:space="preserve">　　习近平总书记在企业家座谈会上的讲话中强调，“各级领导干部要光明磊落同企业交往，了解企业家所思所想、所困所惑。”这既为构建亲清政商关系指明了方向，提供了根本遵循，也提供了科学路径和正确的工作方法。广大党员干部要持续强化责任意识和大局观念，做实做细联系服务企业工作，在优化营商环境、推动高质量发展上建功立业。</w:t>
      </w:r>
    </w:p>
    <w:p>
      <w:pPr>
        <w:ind w:left="0" w:right="0" w:firstLine="560"/>
        <w:spacing w:before="450" w:after="450" w:line="312" w:lineRule="auto"/>
      </w:pPr>
      <w:r>
        <w:rPr>
          <w:rFonts w:ascii="宋体" w:hAnsi="宋体" w:eastAsia="宋体" w:cs="宋体"/>
          <w:color w:val="000"/>
          <w:sz w:val="28"/>
          <w:szCs w:val="28"/>
        </w:rPr>
        <w:t xml:space="preserve">　　推动政策在“阳光”下运行。“政府负责阳光雨露，企业负责茁壮成长。”加强政策供给，是优化营商环境的重要内容，也是服务企业的关键举措。制定涉企政策，尤其是涉及企业和企业家切身利益的政策，要通过上门走访、座谈调研、问卷调查等，多方面、多角度倾听企业的意见，确保优惠政策的含金量和操作性。要加大政策宣传力度，通过媒体宣传、网站发布、基层宣讲等，公开政策执行关键要点、注意事项、负责办理的机构及联系方式等，打破“玻璃门”“弹簧门”，提高政策的公开性、透明度，让企业和更多市场主体放心、安心。落实执行政策，要多些感同身受和现场体验，根据企业发展需求和政策落实中的难点、堵点，进一步细化政策配套措施，打通政策落实最后一公里。</w:t>
      </w:r>
    </w:p>
    <w:p>
      <w:pPr>
        <w:ind w:left="0" w:right="0" w:firstLine="560"/>
        <w:spacing w:before="450" w:after="450" w:line="312" w:lineRule="auto"/>
      </w:pPr>
      <w:r>
        <w:rPr>
          <w:rFonts w:ascii="宋体" w:hAnsi="宋体" w:eastAsia="宋体" w:cs="宋体"/>
          <w:color w:val="000"/>
          <w:sz w:val="28"/>
          <w:szCs w:val="28"/>
        </w:rPr>
        <w:t xml:space="preserve">　　时刻做到“明底线”“守红线”。党员干部想要履行好服务企业、推动发展的职责，就不能与企业“绝缘”“隔离”。一方面，要经常性深入企业，了解企业家所思所想、所困所惑，及时帮助企业克服资金、技术、人才等要素方面的发展需求，这是职责所在和大局要求。另一方面，也要依纪依法作为，坚持秉公用权，不触碰权钱交易、商业贿赂等违纪违法红线，守住做人做事的底线，避免陷入错综复杂的利益纠纷，保持好清清爽爽、明明白白的工作关系。</w:t>
      </w:r>
    </w:p>
    <w:p>
      <w:pPr>
        <w:ind w:left="0" w:right="0" w:firstLine="560"/>
        <w:spacing w:before="450" w:after="450" w:line="312" w:lineRule="auto"/>
      </w:pPr>
      <w:r>
        <w:rPr>
          <w:rFonts w:ascii="宋体" w:hAnsi="宋体" w:eastAsia="宋体" w:cs="宋体"/>
          <w:color w:val="000"/>
          <w:sz w:val="28"/>
          <w:szCs w:val="28"/>
        </w:rPr>
        <w:t xml:space="preserve">　　涵养“磊落”胸襟和“浩荡”情怀。企业和个体工商户、居民及其他非营利性机构一道，都是重要是市场主体。党员干部同企业打交道，首先要一视同仁，执行政策规定尤其是实施审批、监管、服务时，坚持“一把尺子量到底”，不能对某一类市场主体格外关照、乱开口子，也不能搞“钓鱼执法”，要维护公平竞争的市场秩序。要设身处地为企业着想，对生产经营中出现的不良苗头和轻微违规现象，给予企业容错改正的机会，慎用停业、查封等重罚措施，避免“一棍子打死”，影响企业正常经营。</w:t>
      </w:r>
    </w:p>
    <w:p>
      <w:pPr>
        <w:ind w:left="0" w:right="0" w:firstLine="560"/>
        <w:spacing w:before="450" w:after="450" w:line="312" w:lineRule="auto"/>
      </w:pPr>
      <w:r>
        <w:rPr>
          <w:rFonts w:ascii="宋体" w:hAnsi="宋体" w:eastAsia="宋体" w:cs="宋体"/>
          <w:color w:val="000"/>
          <w:sz w:val="28"/>
          <w:szCs w:val="28"/>
        </w:rPr>
        <w:t xml:space="preserve">　　将优质公共服务“落实”到底。打造一流的政务服务环境，是政府部门单位义不容辞的责任，也是党员干部兑现承诺、转变作风的题中之义。首先，要有真感情，真心把企业家当朋友，大大方方地和企业家交朋友，建立健全企业家问题反馈处理机制，及时发现、收集、研判和解决企业家及有关员工提出的问题，生产上支持、生活上关心，为企业发展壮大保驾护航。其次，要深化放管服改革，加快打造线上线下无缝衔接、便捷高效的服务体系，优化帮办代办、一网通办等人性化服务，切实降低企业办事成本，充分释放推动经济高质量发展的改革红利。</w:t>
      </w:r>
    </w:p>
    <w:p>
      <w:pPr>
        <w:ind w:left="0" w:right="0" w:firstLine="560"/>
        <w:spacing w:before="450" w:after="450" w:line="312" w:lineRule="auto"/>
      </w:pPr>
      <w:r>
        <w:rPr>
          <w:rFonts w:ascii="黑体" w:hAnsi="黑体" w:eastAsia="黑体" w:cs="黑体"/>
          <w:color w:val="000000"/>
          <w:sz w:val="36"/>
          <w:szCs w:val="36"/>
          <w:b w:val="1"/>
          <w:bCs w:val="1"/>
        </w:rPr>
        <w:t xml:space="preserve">20_年在企业家座谈会上的讲话</w:t>
      </w:r>
    </w:p>
    <w:p>
      <w:pPr>
        <w:ind w:left="0" w:right="0" w:firstLine="560"/>
        <w:spacing w:before="450" w:after="450" w:line="312" w:lineRule="auto"/>
      </w:pPr>
      <w:r>
        <w:rPr>
          <w:rFonts w:ascii="宋体" w:hAnsi="宋体" w:eastAsia="宋体" w:cs="宋体"/>
          <w:color w:val="000"/>
          <w:sz w:val="28"/>
          <w:szCs w:val="28"/>
        </w:rPr>
        <w:t xml:space="preserve">　　政商关系不仅关涉到营商环境，而且集中体现了党风、政风和社风。近日，习近平总书记在主持召开企业家座谈会时强调：“要构建亲清政商关系，各级领导干部要光明磊落同企业交往，了解企业家所思所想、所困所惑，涉企政策制定要多听企业家意见和建议，同时要坚决防止权钱交易、商业贿赂等问题损害政商关系和营商环境。”</w:t>
      </w:r>
    </w:p>
    <w:p>
      <w:pPr>
        <w:ind w:left="0" w:right="0" w:firstLine="560"/>
        <w:spacing w:before="450" w:after="450" w:line="312" w:lineRule="auto"/>
      </w:pPr>
      <w:r>
        <w:rPr>
          <w:rFonts w:ascii="宋体" w:hAnsi="宋体" w:eastAsia="宋体" w:cs="宋体"/>
          <w:color w:val="000"/>
          <w:sz w:val="28"/>
          <w:szCs w:val="28"/>
        </w:rPr>
        <w:t xml:space="preserve">　　党的十八大以来，各级党委、政府积极构建亲清政商关系，推动政治生态日益清朗、营商环境持续优化。7月21日，湖南省纪委监委出台《关于规范政商交往推动构建亲清新型政商关系的意见》(以下简称《意见》)，旨在进一步明晰政商交往的界限和禁区，推动政商关系良性发展。党员干部要把握分寸、靠前服务、主动作为，推动构建亲而有度、清而有为的亲清新型政商关系。</w:t>
      </w:r>
    </w:p>
    <w:p>
      <w:pPr>
        <w:ind w:left="0" w:right="0" w:firstLine="560"/>
        <w:spacing w:before="450" w:after="450" w:line="312" w:lineRule="auto"/>
      </w:pPr>
      <w:r>
        <w:rPr>
          <w:rFonts w:ascii="宋体" w:hAnsi="宋体" w:eastAsia="宋体" w:cs="宋体"/>
          <w:color w:val="000"/>
          <w:sz w:val="28"/>
          <w:szCs w:val="28"/>
        </w:rPr>
        <w:t xml:space="preserve">　　构建亲清政商关系符合时代需要。截止20_年底，我国已有市场主体1.23亿户，其中企业3858万户，个体工商户8261万户。党的十八大以来，党中央高度重视民营企业发展，一系列减税降费、降低准入门槛、加大扶持力度等政策措施相继出台，面对突如其来的新冠肺炎疫情影响，企业作为稳就业的“顶梁柱”、经济增长的“发动机”承受了前所未有的压力，保市场主体就是保社会生产力，党员干部要深入贯彻习近平总书记关于构建亲清新型政商关系的重要指示精神，领悟“亲”“清”内涵联系、平衡“亲”“清”二者关系，做到有所为、有所不为，切实为企业发展注入强大信心和强劲动力，不断排忧解难、添柴加火，充分释放市场主体活力。</w:t>
      </w:r>
    </w:p>
    <w:p>
      <w:pPr>
        <w:ind w:left="0" w:right="0" w:firstLine="560"/>
        <w:spacing w:before="450" w:after="450" w:line="312" w:lineRule="auto"/>
      </w:pPr>
      <w:r>
        <w:rPr>
          <w:rFonts w:ascii="宋体" w:hAnsi="宋体" w:eastAsia="宋体" w:cs="宋体"/>
          <w:color w:val="000"/>
          <w:sz w:val="28"/>
          <w:szCs w:val="28"/>
        </w:rPr>
        <w:t xml:space="preserve">　　“亲”是政商关系活起来的根本。“亲”是敢于作为的责任使然。当前，有部分党员干部“心有芥蒂”，拒商远商的现象时有发生，说到底还是对“政商边界”存在“认知偏差”，宁可不作为、懒作为，也不敢主动履职、积极担当。此次《意见》的出台，为党员干部提供了“指路明灯”，从落实惠企政策、优化涉企服务、维护合法权益、加强政商交流、助力企业发展五个方面督促其全面履行职责，积极担当作为。党员干部不能“蜻蜓点水”、敷衍塞责，要进一步转变观念、放开手脚，与企业家多谈心、多交流、多引导，及时回应企业及其负责人的关切。要做好各类惠企政策的解读工作，公平对待各类市场主体，切实维护企业合法权益，以对党和人民高度负责的态度，实现良性互动，提振发展信心，助力企业向好向稳发展。</w:t>
      </w:r>
    </w:p>
    <w:p>
      <w:pPr>
        <w:ind w:left="0" w:right="0" w:firstLine="560"/>
        <w:spacing w:before="450" w:after="450" w:line="312" w:lineRule="auto"/>
      </w:pPr>
      <w:r>
        <w:rPr>
          <w:rFonts w:ascii="宋体" w:hAnsi="宋体" w:eastAsia="宋体" w:cs="宋体"/>
          <w:color w:val="000"/>
          <w:sz w:val="28"/>
          <w:szCs w:val="28"/>
        </w:rPr>
        <w:t xml:space="preserve">　　“清”是政商关系好起来的关键。“清”是有所不为的纪律使然。古语有言：“道德当身，不以物惑”，党员干部的衣食俸禄均是党和人民给予的，要筑牢防腐拒变的思想道德防线，根植“为了人民，一无所惜;除了民利，一无所求”的人生信仰。要以《意见》中负面清单厘清交往界线，在与企业及其负责人交往中做到慎始、慎独、慎微，以党纪党规、法律法规为准绳，绝不索拿卡要、谋求私利，做到心存敬畏、行有所止，坚守为政之本。还要谨慎用权，不做“拍脑袋”“图痛快”的莽撞决定，要在与企业光明磊落的交往中牢记初心使命，做到不越纪、不触法、不谋私，以自身实际行动为企业发展注入源源不断的正能量。</w:t>
      </w:r>
    </w:p>
    <w:p>
      <w:pPr>
        <w:ind w:left="0" w:right="0" w:firstLine="560"/>
        <w:spacing w:before="450" w:after="450" w:line="312" w:lineRule="auto"/>
      </w:pPr>
      <w:r>
        <w:rPr>
          <w:rFonts w:ascii="宋体" w:hAnsi="宋体" w:eastAsia="宋体" w:cs="宋体"/>
          <w:color w:val="000"/>
          <w:sz w:val="28"/>
          <w:szCs w:val="28"/>
        </w:rPr>
        <w:t xml:space="preserve">　　今年是“十三五”规划的收官之年，使命呼唤担当，实干赢得未来，我们要进一步提振信心、凝聚共识，积极构建亲清政商关系，千方百计激发市场主体活力，奋力为历史交上一份满意答卷。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20_年在企业家座谈会上的讲话</w:t>
      </w:r>
    </w:p>
    <w:p>
      <w:pPr>
        <w:ind w:left="0" w:right="0" w:firstLine="560"/>
        <w:spacing w:before="450" w:after="450" w:line="312" w:lineRule="auto"/>
      </w:pPr>
      <w:r>
        <w:rPr>
          <w:rFonts w:ascii="宋体" w:hAnsi="宋体" w:eastAsia="宋体" w:cs="宋体"/>
          <w:color w:val="000"/>
          <w:sz w:val="28"/>
          <w:szCs w:val="28"/>
        </w:rPr>
        <w:t xml:space="preserve">　　7月21日，习近平总书记在京主持召开企业家座谈会并发表重要讲话。他强调，市场主体是经济的力量载体，保市场主体就是保社会生产力。要千方百计把市场主体保护好，激发市场主体活力，弘扬企业家精神，推动企业发挥更大作用实现更大发展，为经济发展积蓄基本力量。</w:t>
      </w:r>
    </w:p>
    <w:p>
      <w:pPr>
        <w:ind w:left="0" w:right="0" w:firstLine="560"/>
        <w:spacing w:before="450" w:after="450" w:line="312" w:lineRule="auto"/>
      </w:pPr>
      <w:r>
        <w:rPr>
          <w:rFonts w:ascii="宋体" w:hAnsi="宋体" w:eastAsia="宋体" w:cs="宋体"/>
          <w:color w:val="000"/>
          <w:sz w:val="28"/>
          <w:szCs w:val="28"/>
        </w:rPr>
        <w:t xml:space="preserve">　　保护市场主体，要拿出“真心实意”的态度。市场主体是我国经济活动的主要参与者、就业机会的主要提供者、技术进步的主要推动者，在国家发展中发挥着十分重要的作用。保护市场主体，政府要发挥关键作用，要充分发挥市场在资源配置中的决定性作用，维护市场规则，保障市场公平。要高度重视市场主体在促进就业、稳定生活等方面的重要作用，把各类市场主体当成“自家人”，一视同仁，真诚服务，让其真正感受到政府的温暖。要关心支持企业发展，想企业之所想，急企业之所急，构建亲清的政商关系，营造健康向上的发展环境。</w:t>
      </w:r>
    </w:p>
    <w:p>
      <w:pPr>
        <w:ind w:left="0" w:right="0" w:firstLine="560"/>
        <w:spacing w:before="450" w:after="450" w:line="312" w:lineRule="auto"/>
      </w:pPr>
      <w:r>
        <w:rPr>
          <w:rFonts w:ascii="宋体" w:hAnsi="宋体" w:eastAsia="宋体" w:cs="宋体"/>
          <w:color w:val="000"/>
          <w:sz w:val="28"/>
          <w:szCs w:val="28"/>
        </w:rPr>
        <w:t xml:space="preserve">　　保护市场主体，要给予“真金白银”的支持。好制度、好政策，关键在落实。要实施好更加积极有为的财政政策、更加稳健灵活的货币政策，继续减税降费、减租降息，强化对市场主体的金融支持，有效缓解企业特别是中小微企业融资难融资贵问题。要增加财政投入，大力开展劳动者职业技能培训，鼓励企业和个人创业创新，进一步激发发展积极性和创造性。要推进社会主义法治经济，充分发挥民法典等法律法规作用，保护合法，严惩违法，营造市场主体公平竞争的法治环境。</w:t>
      </w:r>
    </w:p>
    <w:p>
      <w:pPr>
        <w:ind w:left="0" w:right="0" w:firstLine="560"/>
        <w:spacing w:before="450" w:after="450" w:line="312" w:lineRule="auto"/>
      </w:pPr>
      <w:r>
        <w:rPr>
          <w:rFonts w:ascii="宋体" w:hAnsi="宋体" w:eastAsia="宋体" w:cs="宋体"/>
          <w:color w:val="000"/>
          <w:sz w:val="28"/>
          <w:szCs w:val="28"/>
        </w:rPr>
        <w:t xml:space="preserve">　　保护市场主体，要拥有“真刀真枪”的劲头。企业是发展的主体，一切好的政策、大的支持都要通过内因起作用。各类市场主体要充分珍惜党和国家的支持，努力在产业转型、技术升级、产品创新、品牌打造上下功夫，做大做强做优民族品牌。要拓宽国际视野，通过“请进来”和“走出去”相结合的方式，利用好国内国外两个市场、两种资源，努力在国际市场占有一席之地。企业营销无国界，企业家有祖国。企业家要涵养家国情怀，把企业发展同国家繁荣、民族兴盛、人民幸福紧密结合在一起，主动为国担当、为国分忧。</w:t>
      </w:r>
    </w:p>
    <w:p>
      <w:pPr>
        <w:ind w:left="0" w:right="0" w:firstLine="560"/>
        <w:spacing w:before="450" w:after="450" w:line="312" w:lineRule="auto"/>
      </w:pPr>
      <w:r>
        <w:rPr>
          <w:rFonts w:ascii="宋体" w:hAnsi="宋体" w:eastAsia="宋体" w:cs="宋体"/>
          <w:color w:val="000"/>
          <w:sz w:val="28"/>
          <w:szCs w:val="28"/>
        </w:rPr>
        <w:t xml:space="preserve">　　留得青山在，不怕没柴烧。我们坚信，有党和国家的坚强领导和大力支持，有各类市场主体的自力更生和艰苦奋斗，就没有过不去的坎，就没有翻越不了的高山!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2025-06-21T04:08:37+08:00</dcterms:created>
  <dcterms:modified xsi:type="dcterms:W3CDTF">2025-06-21T04:08:37+08:00</dcterms:modified>
</cp:coreProperties>
</file>

<file path=docProps/custom.xml><?xml version="1.0" encoding="utf-8"?>
<Properties xmlns="http://schemas.openxmlformats.org/officeDocument/2006/custom-properties" xmlns:vt="http://schemas.openxmlformats.org/officeDocument/2006/docPropsVTypes"/>
</file>