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脱贫攻坚演讲稿最新</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今年是脱贫攻坚的收官之年，也是全面建成小康社会的决胜之年。下面是本站为大家整理的脱贫攻坚演讲稿，供大家参考。　　脱贫攻坚演讲稿　　打赢脱贫攻坚战，要激发贫困群众内生动力。要充分调动贫困地区干部群众的积极性主动性，让他们的心热起来、手动起来。...</w:t>
      </w:r>
    </w:p>
    <w:p>
      <w:pPr>
        <w:ind w:left="0" w:right="0" w:firstLine="560"/>
        <w:spacing w:before="450" w:after="450" w:line="312" w:lineRule="auto"/>
      </w:pPr>
      <w:r>
        <w:rPr>
          <w:rFonts w:ascii="宋体" w:hAnsi="宋体" w:eastAsia="宋体" w:cs="宋体"/>
          <w:color w:val="000"/>
          <w:sz w:val="28"/>
          <w:szCs w:val="28"/>
        </w:rPr>
        <w:t xml:space="preserve">今年是脱贫攻坚的收官之年，也是全面建成小康社会的决胜之年。下面是本站为大家整理的脱贫攻坚演讲稿，供大家参考。[_TAG_h2]　　脱贫攻坚演讲稿</w:t>
      </w:r>
    </w:p>
    <w:p>
      <w:pPr>
        <w:ind w:left="0" w:right="0" w:firstLine="560"/>
        <w:spacing w:before="450" w:after="450" w:line="312" w:lineRule="auto"/>
      </w:pPr>
      <w:r>
        <w:rPr>
          <w:rFonts w:ascii="宋体" w:hAnsi="宋体" w:eastAsia="宋体" w:cs="宋体"/>
          <w:color w:val="000"/>
          <w:sz w:val="28"/>
          <w:szCs w:val="28"/>
        </w:rPr>
        <w:t xml:space="preserve">　　打赢脱贫攻坚战，要激发贫困群众内生动力。要充分调动贫困地区干部群众的积极性主动性，让他们的心热起来、手动起来。必须找准路子，实施精准脱贫，切实提高基层治理水平，激发贫困群众以更加振奋的精神状态、更加扎实的工作作风，自力更生、艰苦奋斗。</w:t>
      </w:r>
    </w:p>
    <w:p>
      <w:pPr>
        <w:ind w:left="0" w:right="0" w:firstLine="560"/>
        <w:spacing w:before="450" w:after="450" w:line="312" w:lineRule="auto"/>
      </w:pPr>
      <w:r>
        <w:rPr>
          <w:rFonts w:ascii="宋体" w:hAnsi="宋体" w:eastAsia="宋体" w:cs="宋体"/>
          <w:color w:val="000"/>
          <w:sz w:val="28"/>
          <w:szCs w:val="28"/>
        </w:rPr>
        <w:t xml:space="preserve">　　打赢脱贫攻坚战，要聚合全社会之力。脱贫攻坚需要形成合力，必须强化政府责任，引导市场、社会协同发力，构建专项扶贫、行业扶贫、社会扶贫互为补充的大扶贫格局。要动员全国全社会力量，把所有工作、各种资源、各方力量向脱贫攻坚聚焦、聚集、聚合，对照标准，彻底整改，高标准完成任务。</w:t>
      </w:r>
    </w:p>
    <w:p>
      <w:pPr>
        <w:ind w:left="0" w:right="0" w:firstLine="560"/>
        <w:spacing w:before="450" w:after="450" w:line="312" w:lineRule="auto"/>
      </w:pPr>
      <w:r>
        <w:rPr>
          <w:rFonts w:ascii="宋体" w:hAnsi="宋体" w:eastAsia="宋体" w:cs="宋体"/>
          <w:color w:val="000"/>
          <w:sz w:val="28"/>
          <w:szCs w:val="28"/>
        </w:rPr>
        <w:t xml:space="preserve">　　打赢脱贫攻坚战，要加强党的领导力。党政军民学，东西南北中，党是领导一切的。脱贫攻坚是省市县乡村五级书记一起抓的一把手工程，是一项极其重大、极为严肃的政治任务。各级党委和政府必须进一步提高认识，强化党政一把手负总责的领导责任制，明确责任、尽锐出战、狠抓实效。</w:t>
      </w:r>
    </w:p>
    <w:p>
      <w:pPr>
        <w:ind w:left="0" w:right="0" w:firstLine="560"/>
        <w:spacing w:before="450" w:after="450" w:line="312" w:lineRule="auto"/>
      </w:pPr>
      <w:r>
        <w:rPr>
          <w:rFonts w:ascii="宋体" w:hAnsi="宋体" w:eastAsia="宋体" w:cs="宋体"/>
          <w:color w:val="000"/>
          <w:sz w:val="28"/>
          <w:szCs w:val="28"/>
        </w:rPr>
        <w:t xml:space="preserve">　　改革开放以来，我国实施大规模扶贫开发，使7亿多农村人口摆脱贫困，取得了举世瞩目的伟大成就。当前，扶贫开发已经进入到了啃硬骨头和攻城拔寨的收官冲刺阶段，只能成功，没有退路。在脱贫攻坚的关键时期，我们共庆中国农民丰收节，分享丰收带来的喜悦，凝聚共识，为打赢脱贫攻坚战积蓄强大力量。</w:t>
      </w:r>
    </w:p>
    <w:p>
      <w:pPr>
        <w:ind w:left="0" w:right="0" w:firstLine="560"/>
        <w:spacing w:before="450" w:after="450" w:line="312" w:lineRule="auto"/>
      </w:pPr>
      <w:r>
        <w:rPr>
          <w:rFonts w:ascii="黑体" w:hAnsi="黑体" w:eastAsia="黑体" w:cs="黑体"/>
          <w:color w:val="000000"/>
          <w:sz w:val="36"/>
          <w:szCs w:val="36"/>
          <w:b w:val="1"/>
          <w:bCs w:val="1"/>
        </w:rPr>
        <w:t xml:space="preserve">　　脱贫攻坚演讲稿</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　　脱贫攻坚演讲稿</w:t>
      </w:r>
    </w:p>
    <w:p>
      <w:pPr>
        <w:ind w:left="0" w:right="0" w:firstLine="560"/>
        <w:spacing w:before="450" w:after="450" w:line="312" w:lineRule="auto"/>
      </w:pPr>
      <w:r>
        <w:rPr>
          <w:rFonts w:ascii="宋体" w:hAnsi="宋体" w:eastAsia="宋体" w:cs="宋体"/>
          <w:color w:val="000"/>
          <w:sz w:val="28"/>
          <w:szCs w:val="28"/>
        </w:rPr>
        <w:t xml:space="preserve">　　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　　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　　激活贫困户脱贫致富的内生动力。对存在不良思想倾向的贫困户，要加强思想引导、教育培训、典型感化，组织贫困户现场参观学习成功脱贫典型，特别是身边的成功案例，推动贫困户转变思想意识和行为方式，破除“等靠要”和“以贫为荣”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　　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不良思想倾向和行为的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　　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2025-05-03T21:24:29+08:00</dcterms:created>
  <dcterms:modified xsi:type="dcterms:W3CDTF">2025-05-03T21:24:29+08:00</dcterms:modified>
</cp:coreProperties>
</file>

<file path=docProps/custom.xml><?xml version="1.0" encoding="utf-8"?>
<Properties xmlns="http://schemas.openxmlformats.org/officeDocument/2006/custom-properties" xmlns:vt="http://schemas.openxmlformats.org/officeDocument/2006/docPropsVTypes"/>
</file>