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最新个人发声亮剑爱国发言稿优选范文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维护中华民族共同利益的高度,坚决与“三股势力”划清界限,坚决与“两面人”划清界限,积极主动站在反分裂斗争第一线,敢于担当,挺身而出,发声亮剑,下面是本站为大家带来的最新个人发声亮剑爱国发言稿优选范文，希望能帮助到大家!　　最新个人发声亮剑爱...</w:t>
      </w:r>
    </w:p>
    <w:p>
      <w:pPr>
        <w:ind w:left="0" w:right="0" w:firstLine="560"/>
        <w:spacing w:before="450" w:after="450" w:line="312" w:lineRule="auto"/>
      </w:pPr>
      <w:r>
        <w:rPr>
          <w:rFonts w:ascii="宋体" w:hAnsi="宋体" w:eastAsia="宋体" w:cs="宋体"/>
          <w:color w:val="000"/>
          <w:sz w:val="28"/>
          <w:szCs w:val="28"/>
        </w:rPr>
        <w:t xml:space="preserve">维护中华民族共同利益的高度,坚决与“三股势力”划清界限,坚决与“两面人”划清界限,积极主动站在反分裂斗争第一线,敢于担当,挺身而出,发声亮剑,下面是本站为大家带来的最新个人发声亮剑爱国发言稿优选范文，希望能帮助到大家![_TAG_h2]　　最新个人发声亮剑爱国发言稿优选范文</w:t>
      </w:r>
    </w:p>
    <w:p>
      <w:pPr>
        <w:ind w:left="0" w:right="0" w:firstLine="560"/>
        <w:spacing w:before="450" w:after="450" w:line="312" w:lineRule="auto"/>
      </w:pPr>
      <w:r>
        <w:rPr>
          <w:rFonts w:ascii="宋体" w:hAnsi="宋体" w:eastAsia="宋体" w:cs="宋体"/>
          <w:color w:val="000"/>
          <w:sz w:val="28"/>
          <w:szCs w:val="28"/>
        </w:rPr>
        <w:t xml:space="preserve">　　我是一名大学生，承载了党和人民的希望，是未来建设大美新疆的一员，在此我也严肃的发声亮剑。坚决反对三股势力，抵制和打击破坏新疆的破坏分子，努力发展和平社会，建设美好家园。团结各族群众抵制破坏新疆的破坏分子!</w:t>
      </w:r>
    </w:p>
    <w:p>
      <w:pPr>
        <w:ind w:left="0" w:right="0" w:firstLine="560"/>
        <w:spacing w:before="450" w:after="450" w:line="312" w:lineRule="auto"/>
      </w:pPr>
      <w:r>
        <w:rPr>
          <w:rFonts w:ascii="宋体" w:hAnsi="宋体" w:eastAsia="宋体" w:cs="宋体"/>
          <w:color w:val="000"/>
          <w:sz w:val="28"/>
          <w:szCs w:val="28"/>
        </w:rPr>
        <w:t xml:space="preserve">　　首先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承载着国家，党和新疆希望的我们带头抵御宗教极端思想的渗透，努力净化周围的人，和自己的家人，让他们意识到当前的严峻形式。更要积极弘扬主旋律、传播正能量，引导好自己和周边的人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在学习生活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表明政治立场、声讨暴力恐怖、做一个优秀学子……暴力是全国人民的公敌，更是广大维吾尔族群众的敌人。暴恐分子所犯下的滔天罪行是*的、*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的本质，他们就是想利用宗教极端思想麻痹群众、煽动民族仇恨、*祖国，我们决不能让他们的阴谋得逞，也绝不能因个别民族*分子和暴力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作为一名在新疆生活的公民，尤其是一名内高班学子我们不能让党和国家失望，我们有责任和义务去维护新疆的稳定。应该做好正面的宣传和引导工作。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第二要充分履行学生的职责和义务让周边的人了解新疆的历史，认识到多民族并存的益处，净化他们灵魂……</w:t>
      </w:r>
    </w:p>
    <w:p>
      <w:pPr>
        <w:ind w:left="0" w:right="0" w:firstLine="560"/>
        <w:spacing w:before="450" w:after="450" w:line="312" w:lineRule="auto"/>
      </w:pPr>
      <w:r>
        <w:rPr>
          <w:rFonts w:ascii="宋体" w:hAnsi="宋体" w:eastAsia="宋体" w:cs="宋体"/>
          <w:color w:val="000"/>
          <w:sz w:val="28"/>
          <w:szCs w:val="28"/>
        </w:rPr>
        <w:t xml:space="preserve">　　第三可以通过一些资料的学习使我们周边的人懂得今天的幸福生活是来之不易的，应该倍加珍惜。同时让自身和周边的人认识到今天我们的祖国是强大的，团结进步也是今天的历史潮流，是人心所向，大势所趋，闹独立、搞*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　　最后，望广大新疆公民意识到三股势力的危害，并且为美好新疆献上你们的一份力量……同时也希望新疆越来越美好，越来越繁荣……</w:t>
      </w:r>
    </w:p>
    <w:p>
      <w:pPr>
        <w:ind w:left="0" w:right="0" w:firstLine="560"/>
        <w:spacing w:before="450" w:after="450" w:line="312" w:lineRule="auto"/>
      </w:pPr>
      <w:r>
        <w:rPr>
          <w:rFonts w:ascii="黑体" w:hAnsi="黑体" w:eastAsia="黑体" w:cs="黑体"/>
          <w:color w:val="000000"/>
          <w:sz w:val="36"/>
          <w:szCs w:val="36"/>
          <w:b w:val="1"/>
          <w:bCs w:val="1"/>
        </w:rPr>
        <w:t xml:space="preserve">　　最新个人发声亮剑爱国发言稿优选范文</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特别是今年5月23日开展严打暴恐专项行动以来，全疆各族群众勇于发声亮剑，积极检举揭发犯罪活动和嫌疑人员，协助公安武警共同制服、抓获暴恐分子，使其成为人人喊打的过街老鼠。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军警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实行领导干部带头学法制度、任职前法律知识考试制度，健全政府常务会议（行政机关领导集体）学法制度和领导干部讲法制度，开展与法同行万人宣讲活动，每年组织近2万名各级领导干部讲法治课。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舆论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　　最新个人发声亮剑爱国发言稿优选范文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迎来新一轮太阳，当无数先烈用鲜血染红的五星红旗在*广场冉冉升起，伟大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2025-06-21T06:48:27+08:00</dcterms:created>
  <dcterms:modified xsi:type="dcterms:W3CDTF">2025-06-21T06:48:27+08:00</dcterms:modified>
</cp:coreProperties>
</file>

<file path=docProps/custom.xml><?xml version="1.0" encoding="utf-8"?>
<Properties xmlns="http://schemas.openxmlformats.org/officeDocument/2006/custom-properties" xmlns:vt="http://schemas.openxmlformats.org/officeDocument/2006/docPropsVTypes"/>
</file>