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党风廉政建设讲话【3篇】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以下是为大家整理的关于党风廉政建设讲话的文章3篇 ,欢迎品鉴！党风廉政建设讲话篇1　　同志们：　　今天，我们在这里召开党风廉政建设...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以下是为大家整理的关于党风廉政建设讲话的文章3篇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党风廉政建设讲话篇2</w:t>
      </w:r>
    </w:p>
    <w:p>
      <w:pPr>
        <w:ind w:left="0" w:right="0" w:firstLine="560"/>
        <w:spacing w:before="450" w:after="450" w:line="312" w:lineRule="auto"/>
      </w:pPr>
      <w:r>
        <w:rPr>
          <w:rFonts w:ascii="宋体" w:hAnsi="宋体" w:eastAsia="宋体" w:cs="宋体"/>
          <w:color w:val="000"/>
          <w:sz w:val="28"/>
          <w:szCs w:val="28"/>
        </w:rPr>
        <w:t xml:space="preserve">　　20_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党风廉政建设讲话篇3</w:t>
      </w:r>
    </w:p>
    <w:p>
      <w:pPr>
        <w:ind w:left="0" w:right="0" w:firstLine="560"/>
        <w:spacing w:before="450" w:after="450" w:line="312" w:lineRule="auto"/>
      </w:pPr>
      <w:r>
        <w:rPr>
          <w:rFonts w:ascii="宋体" w:hAnsi="宋体" w:eastAsia="宋体" w:cs="宋体"/>
          <w:color w:val="000"/>
          <w:sz w:val="28"/>
          <w:szCs w:val="28"/>
        </w:rPr>
        <w:t xml:space="preserve">　　1月16日，国务院国资委党委在京召开国资委机关暨中央企业党风廉政建设和反腐败工作会议，认真学习贯彻习近平总书记在十九届中央纪委三次全会上的重要讲话和全会精神，总结20_年工作，研究部署20_年重点任务。国资委党委书记郝鹏讲话强调，要以习近平新时代中国特色社会主义思想为指导，全面贯彻党的十九大和十九届二中、三中全会精神，贯彻落实十九届中央纪委三次全会精神，树牢“四个意识”，坚定“四个自信”，坚决做到“两个维护”，坚决落实管党治党主体责任，不折不扣贯彻深化派驻机构改革和推进中央企业纪检监察体制改革决策部署，巩固发展反腐败斗争压倒性胜利，一体推进不敢腐、不能腐、不想腐，为做强做优做大国有资本、培育具有全球竞争力的世界一流企业提供坚强保证。国资委主任、党委副书记肖亚庆传达十九届中央纪委三次全会精神，中央纪委常委、国家监委委员、中央纪委国家监委驻国资委纪检监察组组长、国资委党委委员陈超英主持会议，国资委副主任、党委委员孟建民出席会议。</w:t>
      </w:r>
    </w:p>
    <w:p>
      <w:pPr>
        <w:ind w:left="0" w:right="0" w:firstLine="560"/>
        <w:spacing w:before="450" w:after="450" w:line="312" w:lineRule="auto"/>
      </w:pPr>
      <w:r>
        <w:rPr>
          <w:rFonts w:ascii="宋体" w:hAnsi="宋体" w:eastAsia="宋体" w:cs="宋体"/>
          <w:color w:val="000"/>
          <w:sz w:val="28"/>
          <w:szCs w:val="28"/>
        </w:rPr>
        <w:t xml:space="preserve">　　郝鹏指出，习近平总书记在十九届中央纪委三次全会上的重要讲话，对于新形势下夺取全面从严治党更大战略性成果具有重大指导意义。国资委和中央企业各级党组织要把深入学习贯彻习近平总书记重要讲话和全会精神作为重要政治任务，充分认识党的十九大以来全面从严治党取得的重大成果，坚定必胜信心，保持政治定力，进一步增强许党许国、报党报国的担当，发扬敢于斗争、善于斗争的精神；深入领会40年来党进行自我革命的宝贵经验，牢固坚持“五个必须”“四个自我”，学好用好我们党永葆先进性和纯洁性的制胜法宝；准确把握全面从严治党的总体要求和主要任务，把握方向、突出重点，以钉钉子精神把管党治党要求落实落细；深刻理解并严格贯彻执行新形势下党内政治生活若干准则的新要求，以政治建设为统领，坚定不移把国资央企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郝鹏表示，20_年国资委机关、中央企业党风廉政建设和反腐败工作取得积极成效，各级党组织深入学习贯彻习近平新时代中国特色社会主义思想，践行“两个维护”更加自觉；严守政治纪律政治规矩，党的纪律建设不断加强；巩固落实中央八项规定精神成果，“四风”问题得到有效遏制；持续保持高压态势，扎实朝着夺取反腐败斗争压倒性胜利的目标迈进；不断深化政治巡视，利剑作用更加彰显；进一步压实管党治党主体责任，全面从严治党氛围更加浓厚，党内政治生态展现新气象。但与党中央要求相比，对取得的成绩还不能估计过高，必须坚持问题导向，以坚如磐石的决心意志巩固发展反腐败斗争压倒性胜利成果。</w:t>
      </w:r>
    </w:p>
    <w:p>
      <w:pPr>
        <w:ind w:left="0" w:right="0" w:firstLine="560"/>
        <w:spacing w:before="450" w:after="450" w:line="312" w:lineRule="auto"/>
      </w:pPr>
      <w:r>
        <w:rPr>
          <w:rFonts w:ascii="宋体" w:hAnsi="宋体" w:eastAsia="宋体" w:cs="宋体"/>
          <w:color w:val="000"/>
          <w:sz w:val="28"/>
          <w:szCs w:val="28"/>
        </w:rPr>
        <w:t xml:space="preserve">　　郝鹏强调，20_年是中华人民共和国成立70周年，是全面建成小康社会、实现第一个百年奋斗目标的关键之年。国资委机关和中央企业各级党组织要全面履行管党治党主体责任，推动党风廉政建设和反腐败斗争不断取得新胜利。要坚持把政治建设摆在首位，坚定不移践行“两个维护”，坚决整治形式主义、官僚主义，在落实习近平总书记重要指示要求和党中央决策部署、严守政治规矩上走在前、作表率；坚持强化创新理论武装，努力做到学懂弄通做实，按照党中央统一部署开展好“不忘初心、牢记使命”主题教育；坚持锲而不舍整治“四风”，全力打赢作风建设持久战；坚持惩治腐败零容忍，持续巩固发展反腐败斗争压倒性胜利；坚持完善监督体系，坚决落实深化派驻机构改革和推进中央企业纪检监察体制改革决策部署；坚持抓实抓严抓具体，坚决推动管党治党责任全面落实到位。</w:t>
      </w:r>
    </w:p>
    <w:p>
      <w:pPr>
        <w:ind w:left="0" w:right="0" w:firstLine="560"/>
        <w:spacing w:before="450" w:after="450" w:line="312" w:lineRule="auto"/>
      </w:pPr>
      <w:r>
        <w:rPr>
          <w:rFonts w:ascii="宋体" w:hAnsi="宋体" w:eastAsia="宋体" w:cs="宋体"/>
          <w:color w:val="000"/>
          <w:sz w:val="28"/>
          <w:szCs w:val="28"/>
        </w:rPr>
        <w:t xml:space="preserve">　　陈超英代表中央纪委国家监委就贯彻落实十九届中央纪委三次全会精神和本次会议部署提出要求，强调要坚持把学习贯彻习近平新时代中国特色社会主义思想摆在首位，坚决把增强“四个意识”、坚定“四个自信”、做到“两个维护”落实到具体行动中；要坚决落实深化纪检监察体制改革的工作部署，切实把全面从严治党责任落到实处；要以奋发有为的状态、求真务实的作风，不折不扣贯彻落实十九届中央纪委三次全会精神，进一步做好国资委机关、中央企业党风廉政建设和反腐败工作，与国资央企改革发展党的建设一体推进。</w:t>
      </w:r>
    </w:p>
    <w:p>
      <w:pPr>
        <w:ind w:left="0" w:right="0" w:firstLine="560"/>
        <w:spacing w:before="450" w:after="450" w:line="312" w:lineRule="auto"/>
      </w:pPr>
      <w:r>
        <w:rPr>
          <w:rFonts w:ascii="宋体" w:hAnsi="宋体" w:eastAsia="宋体" w:cs="宋体"/>
          <w:color w:val="000"/>
          <w:sz w:val="28"/>
          <w:szCs w:val="28"/>
        </w:rPr>
        <w:t xml:space="preserve">　　中央纪委国家监委第四监督检查室主要负责同志、中央巡视办有关负责同志出席会议。国资委党委巡视组组长，总会计师，中央企业党委（党组）书记、纪委书记（纪检监察组组长）参加会议。国资委各厅局、机关纪委、直属事业单位主要负责同志，改革办、管理局系统各离退休干部局、直管协会、服务中心有关负责同志，驻委纪检监察组、各巡视组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2025-06-17T14:40:39+08:00</dcterms:created>
  <dcterms:modified xsi:type="dcterms:W3CDTF">2025-06-17T14:40:39+08:00</dcterms:modified>
</cp:coreProperties>
</file>

<file path=docProps/custom.xml><?xml version="1.0" encoding="utf-8"?>
<Properties xmlns="http://schemas.openxmlformats.org/officeDocument/2006/custom-properties" xmlns:vt="http://schemas.openxmlformats.org/officeDocument/2006/docPropsVTypes"/>
</file>