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八荣八耻演讲稿(二)－演讲稿－八荣八耻演讲稿</w:t>
      </w:r>
      <w:bookmarkEnd w:id="1"/>
    </w:p>
    <w:p>
      <w:pPr>
        <w:jc w:val="center"/>
        <w:spacing w:before="0" w:after="450"/>
      </w:pPr>
      <w:r>
        <w:rPr>
          <w:rFonts w:ascii="Arial" w:hAnsi="Arial" w:eastAsia="Arial" w:cs="Arial"/>
          <w:color w:val="999999"/>
          <w:sz w:val="20"/>
          <w:szCs w:val="20"/>
        </w:rPr>
        <w:t xml:space="preserve">来源：网络  作者：心上花开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八荣八耻演讲稿(二)胡锦涛同志关于树立社会主义荣辱观的重要论述，明确了我国社会当前基本的价值取向和行为准则，体现了中华民族传统和改革开放的时代要求，具有很强的思想性和现实针对性。荣辱观古已有之，荣辱心人皆有之。不同的时代，不同的民族，持有不...</w:t>
      </w:r>
    </w:p>
    <w:p>
      <w:pPr>
        <w:ind w:left="0" w:right="0" w:firstLine="560"/>
        <w:spacing w:before="450" w:after="450" w:line="312" w:lineRule="auto"/>
      </w:pPr>
      <w:r>
        <w:rPr>
          <w:rFonts w:ascii="宋体" w:hAnsi="宋体" w:eastAsia="宋体" w:cs="宋体"/>
          <w:color w:val="000"/>
          <w:sz w:val="28"/>
          <w:szCs w:val="28"/>
        </w:rPr>
        <w:t xml:space="preserve">八荣八耻演讲稿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胡锦涛同志关于树立社会主义荣辱观的重要论述，明确了我国社会当前基本的价值取向和行为准则，体现了中华民族传统和改革开放的时代要求，具有很强的思想性和现实针对性。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反映了市场经济的特点。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一个时代有一个时代的精神风尚。“八荣八耻”在全社会蔚然成风，我们的民族就能够在思想道德建设上，站在时代前列，领引时代风尚，推动时代进步。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2025-05-02T08:09:55+08:00</dcterms:created>
  <dcterms:modified xsi:type="dcterms:W3CDTF">2025-05-02T08:09:55+08:00</dcterms:modified>
</cp:coreProperties>
</file>

<file path=docProps/custom.xml><?xml version="1.0" encoding="utf-8"?>
<Properties xmlns="http://schemas.openxmlformats.org/officeDocument/2006/custom-properties" xmlns:vt="http://schemas.openxmlformats.org/officeDocument/2006/docPropsVTypes"/>
</file>