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关于乡镇纪委书记党史学习教育民主生活会发言材料【三篇】</w:t>
      </w:r>
      <w:bookmarkEnd w:id="1"/>
    </w:p>
    <w:p>
      <w:pPr>
        <w:jc w:val="center"/>
        <w:spacing w:before="0" w:after="450"/>
      </w:pPr>
      <w:r>
        <w:rPr>
          <w:rFonts w:ascii="Arial" w:hAnsi="Arial" w:eastAsia="Arial" w:cs="Arial"/>
          <w:color w:val="999999"/>
          <w:sz w:val="20"/>
          <w:szCs w:val="20"/>
        </w:rPr>
        <w:t xml:space="preserve">来源：网络  作者：风月无边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以下是为大家整理的关于乡镇纪委书记党史学习教育民主生活会发言材料的文章3篇 ,欢迎品鉴！第1篇: 乡镇纪委书记党史学习教育民主生活会发言材料...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以下是为大家整理的关于乡镇纪委书记党史学习教育民主生活会发言材料的文章3篇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乡镇纪委书记党史学习教育民主生活会发言材料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乡镇纪委书记党史学习教育民主生活会发言材料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第3篇: 乡镇纪委书记党史学习教育民主生活会发言材料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充分发挥领导带头作用，牢牢把握“学党史、悟思想、办实事、开新局”要求，以学习研讨、专题党课、专题读书班、“我为群众办实事”实践活动等为载体，切实把开展党史学习教育作为砥砺初心使命的“磨刀石”，激发干事创业精气神的“指航灯”。同时，按照开好这次专题民主生活会要求，我坚持理论联系实际和问题导向，对照党的创新理论，党章党规党纪，对照初心使命，对照先辈先进，认真查摆自身存在的突出问题，深入进行了党性分析，明确了整改措施。现具体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虽然紧跟党史学习教育要求，对党的政策理论成果做到了反复研读，带头学、带头用，但在用党的创新理论武装头脑、指导实践、推动工作上还存在着一些不足之处。一是理论学习的政治站位还需继续提高。在学习的深刻性、全面性方面，及时学习、反复学习不多，温故知新不经常，存在重阅读轻细研、创新学习方式不够等问题在学习成效上，缺乏深层次思考和交流，离融会贯通还有较大距离，导致对党的最新政策理论学懂、弄通、做实不到位，没有真正深入进去全面吃透精神实质、全面掌握精髓要义。比如党的十九大以来，党中央围绕全面从严治党、健全完善监督体系等提出许多新的要求，但自身还不善于主动从这些党的创新理论中找立场、找观点、找方法，读万卷书，行万里路!对如何紧密结合纪检监察工作实际，用其指导工作实践思考不够深、把握不够准。二是在用党的创新理论坚定“四个自信”上存在一定差距。对党的创新理论实践认知不够，尤其结合工作实际情况主动思考较少，未能做到用心体会、悉心领悟、诚心践行，导致理论自信需要继续加强，在打破传统路径依赖、以创新思维推进工作、解决问题方面用力不够，影响了工作实效。比如:存在对新发展理念内涵掌握不精不透、实施不到位的问题，特别是用新思想新理念来推动纪检监察工作高质量发展方面，时时感到本领恐慌。</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能够牢记党员职责，积极践行入党誓言，认真履行党员义务，但严格对照党规党纪，在理想信念、工作作风等方面还存在着短板和不足。一是在理想信念上还不够纯粹。作为纪委书记，还没有做到时时处处以党员标准严格要求自己，有时把自己等同于一般党员干部，遇到急难险重任务时有时还存在等靠思想，工作中放不开手脚，担当进取的作风不实，攻坚克难、动真碰硬的锐气不足，改革创新、走在前列的境界不高，党员先锋模范作用发挥还不够充分。二是纪律执行存在不到位问题。有时仍存在“把行动上不出格等同于政治上合格”的思想认识，作为纪委书记，没有在更深层次上考虑如何在新形势下更好地维护党的权威形象、巩固党的执政基础，没有把党员干部遵守党的政治纪律、政治规矩特别是意识形态方面存在的问题作读万卷书，行万里路!为监督执纪的重要内容，对一些“西化”“分化”“丑化”现象主动抵制不到位，洞察力、警惕性不足。</w:t>
      </w:r>
    </w:p>
    <w:p>
      <w:pPr>
        <w:ind w:left="0" w:right="0" w:firstLine="560"/>
        <w:spacing w:before="450" w:after="450" w:line="312" w:lineRule="auto"/>
      </w:pPr>
      <w:r>
        <w:rPr>
          <w:rFonts w:ascii="宋体" w:hAnsi="宋体" w:eastAsia="宋体" w:cs="宋体"/>
          <w:color w:val="000"/>
          <w:sz w:val="28"/>
          <w:szCs w:val="28"/>
        </w:rPr>
        <w:t xml:space="preserve">　　(三)对照初心使命方面。一是对初心的坚守不够坚定。突出表现在以人民为中心的发展思想树得不牢固，没有做到凡是群众反映强烈的问题都严肃认真对待、凡是损害群众利益的行为都坚决纠正，针对群众反映强烈的热点、难点问题，开展专项治理的力度不够、措施不硬，一些损害群众利益的不正之风还未得到有效根治。比如:20_年以来，仅x个月时间,纪检监察机关收到反映农村党员干部问题线索xx条，占比达x%，说明对整治群众身边腐败和作风问题工作开展力度还需加强、实际成效还需提升，还缺乏有效的整饬手段和管长远、固根本的制度。二是群众立场、群众路线坚持得还不够好。突出表现在密切联系群众还没有做到真正“沉下去”，眼睛往下看、脚步向下走不经常，平时在机关办公多，深入基层和群众家中少，对普通老百姓的疾苦体察不深。反映出自己群众观念树得不牢，对从群众中来、到群众中去的群众路线认识不足，还没有时刻把群众放在心上。三是对照初心使命，自身还存在着形式主义官僚主义方面问题。比如:有时开展工作上在存在着唯上多唯下少的问题，过于关注上级的意见，往往上级的批示、指示执行迅速;对群众反映的问题，虽然能及时安排落实，但关注了解不够，反映出自身在践行“以人民为中心”的工作理念上还存在差距，对群众读万卷书，行万里路!观念落实付诸行动、解决问题不够有力。</w:t>
      </w:r>
    </w:p>
    <w:p>
      <w:pPr>
        <w:ind w:left="0" w:right="0" w:firstLine="560"/>
        <w:spacing w:before="450" w:after="450" w:line="312" w:lineRule="auto"/>
      </w:pPr>
      <w:r>
        <w:rPr>
          <w:rFonts w:ascii="宋体" w:hAnsi="宋体" w:eastAsia="宋体" w:cs="宋体"/>
          <w:color w:val="000"/>
          <w:sz w:val="28"/>
          <w:szCs w:val="28"/>
        </w:rPr>
        <w:t xml:space="preserve">　　(四)对照先辈先进方面。一是斗争精神不足，工作中存在畏难情绪。敢闯敢试、攻山头、拔钉子的劲头不足，对痛点、难点、堵点问题破解不到位，面对新形势新变化，工作思路、方式转变不到位，有效措施跟进不及时。比如，在推进纪检监察机关的专责监督、派驻监督和巡察监督协同联动方面有效方法还不多，工作合力还不明显，导致在落实把纪律挺在前面、实践运用“四种形态”、着力发现问题、形成震慑方面，还存在工作不平衡、监督不精准等问题。二是“争创一流、走在前列”的精神还有差距。有些工作满足于完成了，停留在一般层面，与高质量发展的要求有差距。比如，近几年，从中央到地方都明确提出要容错纠错、旗帜鲜明激励担当作为，但我们虽然出台了激励担当作为、容错纠错等文件，但是在推动落实上有差距，典型案例较少，政策激励效应没有充分释放。三是与先辈精神相比，自身艰苦奋斗精神有所弱化，勤俭节约意识不够强烈，贪图安逸思想没有根除。比如，刚来我市工作时，原工作单位的同事、朋友来看望自己，有时还存在“把同志们招待好”的想法在日常工作中，有时上级领导机关和兄弟单位来指导工作，总想着接待标准就高不就低;在自己下基层工作时，有时安排的就餐标准高了，也碍于情面轻点即止，存在下不为例思想。同时，对同事、亲朋好友上一些婚丧嫁娶大操大办现象，虽读万卷书，行万里路!然自己看不惯，但是也没有制止，有时还存在随大流的情况。</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总认为自己受党教育多年，思想政治成熟，知识能力够用，滋生了自我满足、自我感觉良好的情绪，对加强理论武装的重要性、紧迫性认识不足，没有把理论学习作为提升工作能力、坚定理想信念的必要手段，没有把理论学习养成一种习惯，一种对领导干部政治素质的根本要求，导致理想信念这个“总开关”拧得不紧，遇到考验心不静、气不沉、没定力。</w:t>
      </w:r>
    </w:p>
    <w:p>
      <w:pPr>
        <w:ind w:left="0" w:right="0" w:firstLine="560"/>
        <w:spacing w:before="450" w:after="450" w:line="312" w:lineRule="auto"/>
      </w:pPr>
      <w:r>
        <w:rPr>
          <w:rFonts w:ascii="宋体" w:hAnsi="宋体" w:eastAsia="宋体" w:cs="宋体"/>
          <w:color w:val="000"/>
          <w:sz w:val="28"/>
          <w:szCs w:val="28"/>
        </w:rPr>
        <w:t xml:space="preserve">　　(二)宗旨意识不够牢固。提拔为县级干部后，与各级干部打交道多，与基层群众接触少，在以真诚态度了解群众诉求、以换位思考体谅群众感受、以谦卑之心倾听群众呼声等方面都做得不够，导致在推进工作过程中，考虑经济发展的时候多一些，考虑完成工作任务多一些，没有真正把发动群众、依靠群众、相信群众作为做好一切工作的根本力量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2025-06-17T12:54:36+08:00</dcterms:created>
  <dcterms:modified xsi:type="dcterms:W3CDTF">2025-06-17T12:54:36+08:00</dcterms:modified>
</cp:coreProperties>
</file>

<file path=docProps/custom.xml><?xml version="1.0" encoding="utf-8"?>
<Properties xmlns="http://schemas.openxmlformats.org/officeDocument/2006/custom-properties" xmlns:vt="http://schemas.openxmlformats.org/officeDocument/2006/docPropsVTypes"/>
</file>