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防溺水教育国旗下讲话稿5篇在日常生活中要提高安全意识，安全第一，防患于未然。水无情，人有情。下面是小编为大家带来的防溺水教育国旗下讲话稿5篇，希望大家能够喜欢!防溺水教育国旗下讲话稿篇1尊敬的老师，亲爱的同学：生命是什么，生命是风的轻盈，雨...</w:t>
      </w:r>
    </w:p>
    <w:p>
      <w:pPr>
        <w:ind w:left="0" w:right="0" w:firstLine="560"/>
        <w:spacing w:before="450" w:after="450" w:line="312" w:lineRule="auto"/>
      </w:pPr>
      <w:r>
        <w:rPr>
          <w:rFonts w:ascii="宋体" w:hAnsi="宋体" w:eastAsia="宋体" w:cs="宋体"/>
          <w:color w:val="000"/>
          <w:sz w:val="28"/>
          <w:szCs w:val="28"/>
        </w:rPr>
        <w:t xml:space="preserve">防溺水教育国旗下讲话稿5篇</w:t>
      </w:r>
    </w:p>
    <w:p>
      <w:pPr>
        <w:ind w:left="0" w:right="0" w:firstLine="560"/>
        <w:spacing w:before="450" w:after="450" w:line="312" w:lineRule="auto"/>
      </w:pPr>
      <w:r>
        <w:rPr>
          <w:rFonts w:ascii="宋体" w:hAnsi="宋体" w:eastAsia="宋体" w:cs="宋体"/>
          <w:color w:val="000"/>
          <w:sz w:val="28"/>
          <w:szCs w:val="28"/>
        </w:rPr>
        <w:t xml:space="preserve">在日常生活中要提高安全意识，安全第一，防患于未然。水无情，人有情。下面是小编为大家带来的防溺水教育国旗下讲话稿5篇，希望大家能够喜欢!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 “不知深浅、不知危险”的同学。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(四)在没有安全保障和不了解水域特点的情况下，不得在池塘、池塘、沟渠、溪流中游泳、玩耍、嬉戏;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请牢记!</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__，他带了8岁表妹出来玩耍，其他两位是__同学。__当时觉得热就脱了上衣走下阶梯，他们当中只有__会一点水性，他先下水试探下水感觉不深，就放心的喊他们说：你们都下来，水不深，下面可凉快了。听到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x河附近说：“哥，什么事，怎么了?”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__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__部基础教育司相关人员在发布会上曾透露，溺水占死亡人数的__%，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2025-05-02T06:36:09+08:00</dcterms:created>
  <dcterms:modified xsi:type="dcterms:W3CDTF">2025-05-02T06:36:09+08:00</dcterms:modified>
</cp:coreProperties>
</file>

<file path=docProps/custom.xml><?xml version="1.0" encoding="utf-8"?>
<Properties xmlns="http://schemas.openxmlformats.org/officeDocument/2006/custom-properties" xmlns:vt="http://schemas.openxmlformats.org/officeDocument/2006/docPropsVTypes"/>
</file>