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班子不团结约谈讲话(通用3篇)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&amp;nbsp区委书记是区委书记，也是区委班子的班长。区长是区政府负责人、区党委第二任主任和副班长。 以下是为大家整理的关于班子不团结约谈讲话的文章3篇 ,欢迎品鉴！【篇一】班子不团结约谈讲话　　同志们：　　按照全面从严治党、加强党风廉政建设的...</w:t>
      </w:r>
    </w:p>
    <w:p>
      <w:pPr>
        <w:ind w:left="0" w:right="0" w:firstLine="560"/>
        <w:spacing w:before="450" w:after="450" w:line="312" w:lineRule="auto"/>
      </w:pPr>
      <w:r>
        <w:rPr>
          <w:rFonts w:ascii="宋体" w:hAnsi="宋体" w:eastAsia="宋体" w:cs="宋体"/>
          <w:color w:val="000"/>
          <w:sz w:val="28"/>
          <w:szCs w:val="28"/>
        </w:rPr>
        <w:t xml:space="preserve">&amp;nbsp区委书记是区委书记，也是区委班子的班长。区长是区政府负责人、区党委第二任主任和副班长。 以下是为大家整理的关于班子不团结约谈讲话的文章3篇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【篇一】班子不团结约谈讲话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全面从严治党、加强党风廉政建设的总体要求和州局年度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　　&gt;一、提升站位识大局，旗帜鲜明讲政治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　　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习近平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习近平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　　&gt;二、深入推进不务虚，“两学一做”求实效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　　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习近平总书记系列重要讲话精神武装头脑、指导实践、推动工作，不断增强党内政治生活的政治性、时代性、原则性、战斗性。要坚持习近平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　　&gt;三、谋在要处勤探索，解放思想闯新路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　　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　&gt;　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　　“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权，深入推进“放管服”改革，进一步提高纳税人满意度，让纳税人有更多获得感。要认真贯彻落实《税收行政处罚裁量基准》《全国税务稽查规范》等制度，不断规范税收执法。要认真落实税收“黑名单”和“联合惩戒”制度，积极推动诚信纳税。要大力推行内控制度和内控信息平台，筑牢税收执法风险和行政管理风险的制度防线、流程防线、信息防线和监督防线。要坚持加强作风整顿，认真落实主体责任，着力培养勤务学习、严谨细致、勤勉高效、务实担当、严格自律“五个好作风”，进一步树立国税良好形象；要不断提高税收收入质量，确保完成县局和县委县政府确定的年度税收收入计划；要认真落实好各项税收优惠政策和结构性见谁措施，帮助纳税人用足用好税收优惠政策；要全面深化征管体制改革，重点加强合作，要充分发挥合作示范区的作用，使纳税人“进一家门、办两家事”；要切实加强风险应对，集中力量开展好风险分析和应对。三是狠抓工作落实。全系统广大党员干部，特别是党员领导干部要牢固树立责任意识，以极端负责的态度和精益求精的精神，扎实认真的做好各项工作，切实解决好责任层层衰减，工作标准低等问题。要发扬“钉钉子精神”和“马上就办”的精神，按照上级部署决策，持续改进工作作风，不下身子正抓实干，进一步提升干事创业精气神，推动各项工作平稳提升。四是当好“四个表率”：首先，当好以身作则的表率。古人讲得好，“其身正，不令而行；其身不正，虽令不从”。管好别人，自己首先要以身作则，不仅要想在前面，更要干在前面，用实干精神和实际行动影响人、带动人。其次，做从严治党的表率。要带头遵守党规党章，清醒地认识到自己岗位的重要性，不断增强党性修养，深入学习、精准把握上级关于全面从严治党的一系列重大决策部署和具体工作要求，提升政治鉴别力、敏锐力。第三，做团结协作的表率。团结协作是一个好集体的生命，一个集体是否能够团结协作、关键在领导，在座的各位领导干部要时时处处以党的事业为重，以税务工作大局为重，要有宽广的胸怀，有护人之心、容人之量，有闻过则喜、从谏如流的胸襟。第四，要做廉洁自律的表率。各位领导干部要自觉净化社交圈、生活圈、朋友圈，注重家庭家教家风，树立起新风正气。不碰纪律高压线，心存敬畏、手握戒尺，做到公正用权、谨慎用权、依法用权。五是争当“四强”干部。每个党员领导干部都要争做政治上强、能力上强、作风上强、心力上强的“四强”干部，特别要增强政治坚定性，提高理解力、执行力和落实力。所谓政治上强，体现在当前，就是切实把思想和行动统一到中央重大决策部署上来，坚决、自觉地贯彻落实好中央和自治区党委的重大决策部署，不折不扣、不搞变通。所谓能力上强，就是要有较强的学习理解政策的能力、驾驭复杂局面的能力、做所属群众工作的能力、促进征纳交往交流交融的能力，敢做善成，能干事、能干成事。特别要善于研究和解决问题，面对复杂疑难问题有担当、有思路、有管用的招数，引领大家心往一处想、劲往一处使，不能当表态上的巨人、落实上的矮子。所谓作风上强，就是要按照“三严三实”要求，严格规范自己的行为，弘扬焦裕禄精神，自觉抵制形式主义、官僚主义、享乐主义和奢靡之风；要以踏石留印、抓铁有痕的精神抓作风、抓工作、抓责任、抓纪律、抓廉政。所谓心力上强，就是要学习上高标准、职务上不攀比、生活上严要求、思想上不懈怠、心理上有定力，特别是面对复杂形势、繁重工作、各种非议，处之泰然、成熟淡定，不畏惧、不气馁，抗折腾、抗打击，努力提升自身素质修养，把xx事业提高到新水平。</w:t>
      </w:r>
    </w:p>
    <w:p>
      <w:pPr>
        <w:ind w:left="0" w:right="0" w:firstLine="560"/>
        <w:spacing w:before="450" w:after="450" w:line="312" w:lineRule="auto"/>
      </w:pPr>
      <w:r>
        <w:rPr>
          <w:rFonts w:ascii="宋体" w:hAnsi="宋体" w:eastAsia="宋体" w:cs="宋体"/>
          <w:color w:val="000"/>
          <w:sz w:val="28"/>
          <w:szCs w:val="28"/>
        </w:rPr>
        <w:t xml:space="preserve">　　总之，希望大家紧盯工作目标，强化责任意识，敢担当，能担当，善担当，奋发有为，开拓创新，扎实做好各项工作，圆满完成年度各项工作任务，以优异成绩迎接建国七十周年华诞！</w:t>
      </w:r>
    </w:p>
    <w:p>
      <w:pPr>
        <w:ind w:left="0" w:right="0" w:firstLine="560"/>
        <w:spacing w:before="450" w:after="450" w:line="312" w:lineRule="auto"/>
      </w:pPr>
      <w:r>
        <w:rPr>
          <w:rFonts w:ascii="黑体" w:hAnsi="黑体" w:eastAsia="黑体" w:cs="黑体"/>
          <w:color w:val="000000"/>
          <w:sz w:val="36"/>
          <w:szCs w:val="36"/>
          <w:b w:val="1"/>
          <w:bCs w:val="1"/>
        </w:rPr>
        <w:t xml:space="preserve">【篇二】班子不团结约谈讲话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打好脱贫攻坚战，是以习近平同志为核心的党中央作出的重大决策部署，是全面建成小康社会必须打赢打好的硬仗。我省作为全国脱贫攻坚的主战场之一，我们一定要树牢“四个意识”，坚定“四个自信”，做到“两个维护”，结合实际、立足特点，把打赢脱贫攻坚战抓紧抓准抓到位。下面，我就查漏补缺扶贫攻坚工作短板，讲几点意见：</w:t>
      </w:r>
    </w:p>
    <w:p>
      <w:pPr>
        <w:ind w:left="0" w:right="0" w:firstLine="560"/>
        <w:spacing w:before="450" w:after="450" w:line="312" w:lineRule="auto"/>
      </w:pPr>
      <w:r>
        <w:rPr>
          <w:rFonts w:ascii="宋体" w:hAnsi="宋体" w:eastAsia="宋体" w:cs="宋体"/>
          <w:color w:val="000"/>
          <w:sz w:val="28"/>
          <w:szCs w:val="28"/>
        </w:rPr>
        <w:t xml:space="preserve">　　一是要有“不获全胜决不收兵”的决心。虽然xxxxxx已达到脱贫摘帽，但这并不是脱贫攻坚工作的终点。扶贫工作强度大、任务重，这使得一些长期处于脱贫战场一线的扶贫干部，不免会产生“厌战”、“懈怠”、“麻痹”、“急躁”等不良消极情绪。其实，消极情绪并不可怕，完全可以科学疏解、合理引导，可一旦任其滋生蔓延，就将对脱贫攻坚事业的整体士气、战役进展、群众期许，产生巨大的消极影响，乃至形成代价惨痛的破坏效应。所以，我们扶贫干部一定要坚定信心，下定决心，全面落实“摘帽不摘责任、摘帽不摘政策、摘帽不摘帮扶、摘帽不摘监管”的要求，让“四不摘”切切实实解除群众的担忧，扎实做好脱贫攻坚“后半篇文章”。</w:t>
      </w:r>
    </w:p>
    <w:p>
      <w:pPr>
        <w:ind w:left="0" w:right="0" w:firstLine="560"/>
        <w:spacing w:before="450" w:after="450" w:line="312" w:lineRule="auto"/>
      </w:pPr>
      <w:r>
        <w:rPr>
          <w:rFonts w:ascii="宋体" w:hAnsi="宋体" w:eastAsia="宋体" w:cs="宋体"/>
          <w:color w:val="000"/>
          <w:sz w:val="28"/>
          <w:szCs w:val="28"/>
        </w:rPr>
        <w:t xml:space="preserve">　　二是要让产业扶贫更精准、更长效。产业扶贫是精准扶贫、精准脱贫的关键举措和打赢脱贫攻坚战的重要保障。在推动扶贫产业发展过程中，选准产业，是实现脱贫至关重要的一步，也是一个难点问题，这就需要我们扶贫干部深入一线调研，因地制宜、因户制宜选产业。找准产业的同时，也需要我们扶贫干部把眼光放长远，准确预测市场，提前布局，让我们的扶贫产业实现长效运行，使产业盈利最大化。</w:t>
      </w:r>
    </w:p>
    <w:p>
      <w:pPr>
        <w:ind w:left="0" w:right="0" w:firstLine="560"/>
        <w:spacing w:before="450" w:after="450" w:line="312" w:lineRule="auto"/>
      </w:pPr>
      <w:r>
        <w:rPr>
          <w:rFonts w:ascii="宋体" w:hAnsi="宋体" w:eastAsia="宋体" w:cs="宋体"/>
          <w:color w:val="000"/>
          <w:sz w:val="28"/>
          <w:szCs w:val="28"/>
        </w:rPr>
        <w:t xml:space="preserve">　　三是要加强对扶贫资金的管理使用。众所周知，扶贫资金是“高压线”、“救命钱”,是“烫手山芋”，其管理使用情况，一直备受关注。所以，在下步工作中，对于扶贫资金，我们不能做到只划拨，不监管，而是要更好的去引导农户多样化的使用扶贫资金，选择风险相对较低的产业去发展，确保各类扶贫资金的效益最大化。</w:t>
      </w:r>
    </w:p>
    <w:p>
      <w:pPr>
        <w:ind w:left="0" w:right="0" w:firstLine="560"/>
        <w:spacing w:before="450" w:after="450" w:line="312" w:lineRule="auto"/>
      </w:pPr>
      <w:r>
        <w:rPr>
          <w:rFonts w:ascii="宋体" w:hAnsi="宋体" w:eastAsia="宋体" w:cs="宋体"/>
          <w:color w:val="000"/>
          <w:sz w:val="28"/>
          <w:szCs w:val="28"/>
        </w:rPr>
        <w:t xml:space="preserve">　　四是要进一步提高作风纪律。形式主义、官僚主义是脱贫攻坚战道路上的“拦路虎”。加强扶贫领域纪律作风建设，尤其要坚决遏制形式主义官僚主义等不正之风。扶贫干部要增强角色意识和责任担当，从我做起、从小事做起，守纪律、明底线、知敬畏，做到自重自省自警自励。要筑牢思想防线，始终牢记党性原则和道德规范，珍重自己的人格，珍视自己的形象，坚守廉洁从政的底线；要遵守纲纪红线，始终保持清醒的头脑，堂堂正正做人、干干净净做事、实实在在为民，为实现全面小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【篇三】班子不团结约谈讲话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2025-06-16T05:01:25+08:00</dcterms:created>
  <dcterms:modified xsi:type="dcterms:W3CDTF">2025-06-16T05:01:25+08:00</dcterms:modified>
</cp:coreProperties>
</file>

<file path=docProps/custom.xml><?xml version="1.0" encoding="utf-8"?>
<Properties xmlns="http://schemas.openxmlformats.org/officeDocument/2006/custom-properties" xmlns:vt="http://schemas.openxmlformats.org/officeDocument/2006/docPropsVTypes"/>
</file>