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202_年国家公祭日的讲话稿5篇范文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二战后，相关国家每年都会定期在诸如波兰奥斯维辛集中营大屠杀纪念馆、俄罗斯卫国战争纪念馆、美国珍珠港事件纪念馆等举行国家纪念与公祭活动。中国设立南京大屠杀死难者国家公祭日，也是参考国际上一系列的做法。下面给大家分享一些关于20_年国家公祭日的...</w:t>
      </w:r>
    </w:p>
    <w:p>
      <w:pPr>
        <w:ind w:left="0" w:right="0" w:firstLine="560"/>
        <w:spacing w:before="450" w:after="450" w:line="312" w:lineRule="auto"/>
      </w:pPr>
      <w:r>
        <w:rPr>
          <w:rFonts w:ascii="宋体" w:hAnsi="宋体" w:eastAsia="宋体" w:cs="宋体"/>
          <w:color w:val="000"/>
          <w:sz w:val="28"/>
          <w:szCs w:val="28"/>
        </w:rPr>
        <w:t xml:space="preserve">二战后，相关国家每年都会定期在诸如波兰奥斯维辛集中营大屠杀纪念馆、俄罗斯卫国战争纪念馆、美国珍珠港事件纪念馆等举行国家纪念与公祭活动。中国设立南京大屠杀死难者国家公祭日，也是参考国际上一系列的做法。下面给大家分享一些关于20_年国家公祭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大屠杀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2025-07-08T11:39:23+08:00</dcterms:created>
  <dcterms:modified xsi:type="dcterms:W3CDTF">2025-07-08T11:39:23+08:00</dcterms:modified>
</cp:coreProperties>
</file>

<file path=docProps/custom.xml><?xml version="1.0" encoding="utf-8"?>
<Properties xmlns="http://schemas.openxmlformats.org/officeDocument/2006/custom-properties" xmlns:vt="http://schemas.openxmlformats.org/officeDocument/2006/docPropsVTypes"/>
</file>