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最新演讲稿发言稿600字左右</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演讲稿也叫演讲词，它是在较为隆重的仪式上和某些公众场合发表的讲话文稿。整理的范文“最新演讲稿发言稿600字左右”，供大家阅读参考。查看更多相关内容 ，请访问演讲稿频道。 篇一 　　尊敬的老师、亲爱的同学们：　　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演讲稿也叫演讲词，它是在较为隆重的仪式上和某些公众场合发表的讲话文稿。整理的范文“最新演讲稿发言稿600字左右”，供大家阅读参考。查看更多相关内容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