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英语课前三分钟演讲稿中小学作文202_年5篇范文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于三分钟英语演讲稿，一个很重要的写作技巧就是“三段论”写作，“三段论”即全文分为三个自然段，一般结构是：第一段摆事实和现象，第二段提出观点和问题，第三段总结主题思想。下面给大家分享一些关于英语课前三分钟演讲稿中小学作文5篇，供大家参考。英...</w:t>
      </w:r>
    </w:p>
    <w:p>
      <w:pPr>
        <w:ind w:left="0" w:right="0" w:firstLine="560"/>
        <w:spacing w:before="450" w:after="450" w:line="312" w:lineRule="auto"/>
      </w:pPr>
      <w:r>
        <w:rPr>
          <w:rFonts w:ascii="宋体" w:hAnsi="宋体" w:eastAsia="宋体" w:cs="宋体"/>
          <w:color w:val="000"/>
          <w:sz w:val="28"/>
          <w:szCs w:val="28"/>
        </w:rPr>
        <w:t xml:space="preserve">对于三分钟英语演讲稿，一个很重要的写作技巧就是“三段论”写作，“三段论”即全文分为三个自然段，一般结构是：第一段摆事实和现象，第二段提出观点和问题，第三段总结主题思想。下面给大家分享一些关于英语课前三分钟演讲稿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英语课前三分钟演讲稿中小学作文大全(1)</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英语课前三分钟演讲稿中小学作文大全(2)</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英语课前三分钟演讲稿中小学作文大全(3)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英语课前三分钟演讲稿中小学作文大全(5)</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is“youth”. I hope you will like it, and found the importance in your youth so thatmore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 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rosy cheeks ,red lips and supple knees, it is a matter of the emotions : it is the freshness;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 Nobody grows old merely by a number of years.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but to give up enthusiasm wrinkles the soul. Worry,fear,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there is in every human being ‘s heart the lure ofwonders, the unfailing childlike appetite of what’s next and the joy of the gameof living . In the center of your heart and my heart there’s a wireless station:so long as it receives messages of beauty, hope ,cheer, courage and power frommen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英语课前三分钟演讲稿中小学作文5篇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2025-05-02T12:15:46+08:00</dcterms:created>
  <dcterms:modified xsi:type="dcterms:W3CDTF">2025-05-02T12:15:46+08:00</dcterms:modified>
</cp:coreProperties>
</file>

<file path=docProps/custom.xml><?xml version="1.0" encoding="utf-8"?>
<Properties xmlns="http://schemas.openxmlformats.org/officeDocument/2006/custom-properties" xmlns:vt="http://schemas.openxmlformats.org/officeDocument/2006/docPropsVTypes"/>
</file>