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英语课前演讲中小学作文202_年5篇范文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英语演讲里同样的一句话，由于语调轻重、高低长短、急缓抑扬等的不同变化，在不同语境里，可以表达出种种不同的思想感情。利用音高、音量、语调、语速等的变化可表示强调或引起听众特别注意，避免单调乏味，能更准确地表达思想感情，加强演讲效果，保持听众的...</w:t>
      </w:r>
    </w:p>
    <w:p>
      <w:pPr>
        <w:ind w:left="0" w:right="0" w:firstLine="560"/>
        <w:spacing w:before="450" w:after="450" w:line="312" w:lineRule="auto"/>
      </w:pPr>
      <w:r>
        <w:rPr>
          <w:rFonts w:ascii="宋体" w:hAnsi="宋体" w:eastAsia="宋体" w:cs="宋体"/>
          <w:color w:val="000"/>
          <w:sz w:val="28"/>
          <w:szCs w:val="28"/>
        </w:rPr>
        <w:t xml:space="preserve">英语演讲里同样的一句话，由于语调轻重、高低长短、急缓抑扬等的不同变化，在不同语境里，可以表达出种种不同的思想感情。利用音高、音量、语调、语速等的变化可表示强调或引起听众特别注意，避免单调乏味，能更准确地表达思想感情，加强演讲效果，保持听众的注意力。下面给大家分享一些关于英语课前演讲中小学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英语课前演讲中小学作文大全(1)</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英语课前演讲中小学作文大全(2)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英语课前演讲中小学作文大全(3)</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英语课前演讲中小学作文大全(4)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英语课前演讲中小学作文大全(5)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2025-05-10T11:59:54+08:00</dcterms:created>
  <dcterms:modified xsi:type="dcterms:W3CDTF">2025-05-10T11:59:54+08:00</dcterms:modified>
</cp:coreProperties>
</file>

<file path=docProps/custom.xml><?xml version="1.0" encoding="utf-8"?>
<Properties xmlns="http://schemas.openxmlformats.org/officeDocument/2006/custom-properties" xmlns:vt="http://schemas.openxmlformats.org/officeDocument/2006/docPropsVTypes"/>
</file>