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202_年国家公祭日中学生演讲800字5篇范文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国家公祭日，聚集在一起，以沉重的心情缅怀逝者，让我们更深切地体会到国家存在的目的和价值，体会到国家统一强大的重要，使民族精神提升，使人民更加爱国!下面给大家分享一些关于，供大家参考。20_年国家公祭日中学生演讲(1)各位老师、亲爱的同学们：...</w:t>
      </w:r>
    </w:p>
    <w:p>
      <w:pPr>
        <w:ind w:left="0" w:right="0" w:firstLine="560"/>
        <w:spacing w:before="450" w:after="450" w:line="312" w:lineRule="auto"/>
      </w:pPr>
      <w:r>
        <w:rPr>
          <w:rFonts w:ascii="宋体" w:hAnsi="宋体" w:eastAsia="宋体" w:cs="宋体"/>
          <w:color w:val="000"/>
          <w:sz w:val="28"/>
          <w:szCs w:val="28"/>
        </w:rPr>
        <w:t xml:space="preserve">国家公祭日，聚集在一起，以沉重的心情缅怀逝者，让我们更深切地体会到国家存在的目的和价值，体会到国家统一强大的重要，使民族精神提升，使人民更加爱国!下面给大家分享一些关于，供大家参考。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20_年国家公祭日中学生演讲(1)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是侵华日军攻进南京城、制造惨绝人寰南的南京大屠杀__周年纪念日。耻辱不容漫长的沉痛所尘封。为了让人们永远铭记这段令中国人民蒙受耻辱的历史，在纪念南京大屠杀遇难同胞__周年之际，投资3亿多元扩建的侵华日军南京大屠杀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强奸、轮奸暴行。这场震惊中外的大屠杀，给中国人民带来了永远的伤痛，也把日本侵略者钉在了历史的耻辱柱上。然而，面对大量无可辩驳的物证和史料，日本右翼分子却一再歪曲和否认历史，甚至称南京大屠杀是“伪造的谎言”。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纪念南京大屠杀演讲稿。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20_年国家公祭日中学生演讲(2)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20_年国家公祭日中学生演讲(3)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__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__年过去了，斯人相继远去，南京大屠杀的人和事会否变得模糊不清?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__年前的这一天，日军攻占南京后，在长达六周的时间内，大肆屠杀放下武器的中国士兵和手无寸铁的平民百姓，遇难者达30万人，并发生了2万多起__、__暴行。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__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20_年国家公祭日中学生演讲(4)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20_年国家公祭日中学生演讲(5)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今天是12月7日，再过几天，便是12月13日，南京大屠杀悼念日――一个令全中国人都难以忘怀的日子，那是全中国人永远的痛，那是铭刻在每一个炎黄子孙心灵上永远的伤痛。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__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20_年国家公祭日中学生演讲5篇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2025-06-17T16:58:28+08:00</dcterms:created>
  <dcterms:modified xsi:type="dcterms:W3CDTF">2025-06-17T16:58:28+08:00</dcterms:modified>
</cp:coreProperties>
</file>

<file path=docProps/custom.xml><?xml version="1.0" encoding="utf-8"?>
<Properties xmlns="http://schemas.openxmlformats.org/officeDocument/2006/custom-properties" xmlns:vt="http://schemas.openxmlformats.org/officeDocument/2006/docPropsVTypes"/>
</file>