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我的梦想演讲稿200字：心中的梦想</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演讲稿频道为大家整理的《我的梦想演讲稿200字：心中的梦想》，希望大家喜欢。更多相关内容请参考以下链接：竞聘演讲稿 国旗下演讲稿 建党节演讲稿 七一演讲稿 师德师风演讲稿 三分钟演讲稿青春是什么?青春可以是携子之手，浪漫而温馨地漫步于桃红柳...</w:t>
      </w:r>
    </w:p>
    <w:p>
      <w:pPr>
        <w:ind w:left="0" w:right="0" w:firstLine="560"/>
        <w:spacing w:before="450" w:after="450" w:line="312" w:lineRule="auto"/>
      </w:pPr>
      <w:r>
        <w:rPr>
          <w:rFonts w:ascii="宋体" w:hAnsi="宋体" w:eastAsia="宋体" w:cs="宋体"/>
          <w:color w:val="000"/>
          <w:sz w:val="28"/>
          <w:szCs w:val="28"/>
        </w:rPr>
        <w:t xml:space="preserve">演讲稿频道为大家整理的《我的梦想演讲稿200字：心中的梦想》，希望大家喜欢。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　　创业是什么?创业是不畏前进道路上的艰难险阻，克服达到目标所必须面对的种种困难，全力开创前人所没有的事业。创业是建设时期实现人生价值的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　　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21世纪的青年要以马列主义、毛泽东思想、邓小平理论和\"三个代表\"重要思想为指导，努力树立正确的符合时代发展潮流的人生价值观。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　　其次，要培养勤奋的学习态度。历史的车轮已经把人类带入了新千年，而随之扑面而来的就是日趋激烈的市场竞争。随着全球经济的一体化和中国加入WTO，竞争将无时不有，无处不在。挑战和机遇并存，作为21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　　最后，要坚持实践是检验真理的标准。实践是人类发展的根本，离开了实践再妄谈什么创业就成了无源之水，无本之木。通过实践发现真理，又通过实践证实和发展真理。作为21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　　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2025-05-02T08:57:02+08:00</dcterms:created>
  <dcterms:modified xsi:type="dcterms:W3CDTF">2025-05-02T08:57:02+08:00</dcterms:modified>
</cp:coreProperties>
</file>

<file path=docProps/custom.xml><?xml version="1.0" encoding="utf-8"?>
<Properties xmlns="http://schemas.openxmlformats.org/officeDocument/2006/custom-properties" xmlns:vt="http://schemas.openxmlformats.org/officeDocument/2006/docPropsVTypes"/>
</file>