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竞聘信用社主任演讲稿模板合集十篇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竞聘信用社主任演讲稿模板合集十篇 　　使用正确的写作思路书写演讲稿会更加事半功倍。在现实社会中，演讲稿对我们的作用越来越大，怎么写演讲稿才能避免踩雷呢？以下是小编为大家收集的竞聘信用社主任演讲稿10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竞聘信用社主任演讲稿模板合集十篇</w:t>
      </w:r>
    </w:p>
    <w:p>
      <w:pPr>
        <w:ind w:left="0" w:right="0" w:firstLine="560"/>
        <w:spacing w:before="450" w:after="450" w:line="312" w:lineRule="auto"/>
      </w:pPr>
      <w:r>
        <w:rPr>
          <w:rFonts w:ascii="宋体" w:hAnsi="宋体" w:eastAsia="宋体" w:cs="宋体"/>
          <w:color w:val="000"/>
          <w:sz w:val="28"/>
          <w:szCs w:val="28"/>
        </w:rPr>
        <w:t xml:space="preserve">　　使用正确的写作思路书写演讲稿会更加事半功倍。在现实社会中，演讲稿对我们的作用越来越大，怎么写演讲稿才能避免踩雷呢？以下是小编为大家收集的竞聘信用社主任演讲稿10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xx，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 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资金盘活”工程。一是明确责任，正本清源，属于信用社自身原因形成的不良借款，将逐笔落实责任清收;二是在取得党委、政府支持的前提下，不断创新清收方法，加大村组、企业借款的清收力度;三是通过一切可以动用的社会关系和力量最大限度的清收不良借款。</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