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银行竞聘上岗演讲稿【五篇】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银行竞聘上岗演讲稿【五篇】，欢迎阅读与参考，希望对大家有所帮助！&gt;【篇一】银行竞聘上岗演讲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银行竞聘上岗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简单的介绍一下我个人基本情况，下面。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　　今天竞聘的岗位是银行中层干部。</w:t>
      </w:r>
    </w:p>
    <w:p>
      <w:pPr>
        <w:ind w:left="0" w:right="0" w:firstLine="560"/>
        <w:spacing w:before="450" w:after="450" w:line="312" w:lineRule="auto"/>
      </w:pPr>
      <w:r>
        <w:rPr>
          <w:rFonts w:ascii="宋体" w:hAnsi="宋体" w:eastAsia="宋体" w:cs="宋体"/>
          <w:color w:val="000"/>
          <w:sz w:val="28"/>
          <w:szCs w:val="28"/>
        </w:rPr>
        <w:t xml:space="preserve">　　这个世界上，英国剧作家萧伯纳曾说过。取得胜利的人是那些努力寻找机会的人，如果找不到机会，就去创造机会。今天我正是为了发明机会而来。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第三，加强学习，努力把自己培养成综合型人才。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&gt;【篇二】银行竞聘上岗演讲稿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　　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叫次仁，藏族，今年31岁，中共党员，中专学历。我于96年毕业于西藏银校，同年到农行加查县支行从事储蓄、联行、会计、信贷股股长等工作；202_年至今任农行措美县支行副行长；我曾于202_年至202_年在农行西藏自治区分行资产负债管理处挂职交流；202_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202_年——202_年度资产负债管理先进个人奖。</w:t>
      </w:r>
    </w:p>
    <w:p>
      <w:pPr>
        <w:ind w:left="0" w:right="0" w:firstLine="560"/>
        <w:spacing w:before="450" w:after="450" w:line="312" w:lineRule="auto"/>
      </w:pPr>
      <w:r>
        <w:rPr>
          <w:rFonts w:ascii="宋体" w:hAnsi="宋体" w:eastAsia="宋体" w:cs="宋体"/>
          <w:color w:val="000"/>
          <w:sz w:val="28"/>
          <w:szCs w:val="28"/>
        </w:rPr>
        <w:t xml:space="preserve">　　第二部分，对岗位的认识。</w:t>
      </w:r>
    </w:p>
    <w:p>
      <w:pPr>
        <w:ind w:left="0" w:right="0" w:firstLine="560"/>
        <w:spacing w:before="450" w:after="450" w:line="312" w:lineRule="auto"/>
      </w:pPr>
      <w:r>
        <w:rPr>
          <w:rFonts w:ascii="宋体" w:hAnsi="宋体" w:eastAsia="宋体" w:cs="宋体"/>
          <w:color w:val="000"/>
          <w:sz w:val="28"/>
          <w:szCs w:val="28"/>
        </w:rPr>
        <w:t xml:space="preserve">　　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　　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　　第三部分，我竞聘的优势。</w:t>
      </w:r>
    </w:p>
    <w:p>
      <w:pPr>
        <w:ind w:left="0" w:right="0" w:firstLine="560"/>
        <w:spacing w:before="450" w:after="450" w:line="312" w:lineRule="auto"/>
      </w:pPr>
      <w:r>
        <w:rPr>
          <w:rFonts w:ascii="宋体" w:hAnsi="宋体" w:eastAsia="宋体" w:cs="宋体"/>
          <w:color w:val="000"/>
          <w:sz w:val="28"/>
          <w:szCs w:val="28"/>
        </w:rPr>
        <w:t xml:space="preserve">　　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　　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　　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202_年至202_年年度业务经营计划编制、《202_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　　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202_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　　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　　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　　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　　三是加强对利率市场的管理和定价管理。我区于202_年放开了存款利率市场，利率可以浮动，但贷款利率还没有放开执行西藏固定利率，而全国其他省市存贷利率于202_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　　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　　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xx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xx支行、xx支行、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我从xx年加入到银行系统中参加工作以来，截止到今天已经有了xx年的时间，在这xx年的时间里，无论在哪个岗位上，我始终以更高的标准要求自己，兢兢业业完成各项任务，在各项评比中均名列前茅：xxx。</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墨守成规永远不能在业务发展和内控管理上成为者，我期待xx支行在领导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我叫xx，今年xx岁，大学专科毕业。20xx年，我很幸运的加入了中国银行这个大集体。然后从事了保卫储蓄工作。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　　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　　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　　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　　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　　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2025-05-02T10:23:00+08:00</dcterms:created>
  <dcterms:modified xsi:type="dcterms:W3CDTF">2025-05-02T10:23:00+08:00</dcterms:modified>
</cp:coreProperties>
</file>

<file path=docProps/custom.xml><?xml version="1.0" encoding="utf-8"?>
<Properties xmlns="http://schemas.openxmlformats.org/officeDocument/2006/custom-properties" xmlns:vt="http://schemas.openxmlformats.org/officeDocument/2006/docPropsVTypes"/>
</file>