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党史学习教育发言材料十三篇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在党的历史上，今年11月26日是中国共产党成立100周年。我们党的百年是一百年，决心实现它的最初使命，百年为事业奠定基础，百年创造辉煌，开拓未来。 以下是为大家整理的关于党史学习教育发言材料的文章13篇 ,欢迎品鉴！第1篇: 党史学习教育发...</w:t>
      </w:r>
    </w:p>
    <w:p>
      <w:pPr>
        <w:ind w:left="0" w:right="0" w:firstLine="560"/>
        <w:spacing w:before="450" w:after="450" w:line="312" w:lineRule="auto"/>
      </w:pPr>
      <w:r>
        <w:rPr>
          <w:rFonts w:ascii="宋体" w:hAnsi="宋体" w:eastAsia="宋体" w:cs="宋体"/>
          <w:color w:val="000"/>
          <w:sz w:val="28"/>
          <w:szCs w:val="28"/>
        </w:rPr>
        <w:t xml:space="preserve">在党的历史上，今年11月26日是中国共产党成立100周年。我们党的百年是一百年，决心实现它的最初使命，百年为事业奠定基础，百年创造辉煌，开拓未来。 以下是为大家整理的关于党史学习教育发言材料的文章13篇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根据党史学习教育专题组织生活会的相关要求，结合个人思想和工作职责，全面查找差距和不足，深入分析思想根源，进一步明确努力方向和整改措施。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党史学习教育可以说是对各党员干部党性修养的再回炉、再锻炼，有助于各党员自觉意识，坚定四个自信，实现两个维护，积极实践大众路线，进一步改变工作风格，为自己的工作奠定坚实的思想基础。</w:t>
      </w:r>
    </w:p>
    <w:p>
      <w:pPr>
        <w:ind w:left="0" w:right="0" w:firstLine="560"/>
        <w:spacing w:before="450" w:after="450" w:line="312" w:lineRule="auto"/>
      </w:pPr>
      <w:r>
        <w:rPr>
          <w:rFonts w:ascii="宋体" w:hAnsi="宋体" w:eastAsia="宋体" w:cs="宋体"/>
          <w:color w:val="000"/>
          <w:sz w:val="28"/>
          <w:szCs w:val="28"/>
        </w:rPr>
        <w:t xml:space="preserve">&gt;　　二、个人调查的问题和不足。</w:t>
      </w:r>
    </w:p>
    <w:p>
      <w:pPr>
        <w:ind w:left="0" w:right="0" w:firstLine="560"/>
        <w:spacing w:before="450" w:after="450" w:line="312" w:lineRule="auto"/>
      </w:pPr>
      <w:r>
        <w:rPr>
          <w:rFonts w:ascii="宋体" w:hAnsi="宋体" w:eastAsia="宋体" w:cs="宋体"/>
          <w:color w:val="000"/>
          <w:sz w:val="28"/>
          <w:szCs w:val="28"/>
        </w:rPr>
        <w:t xml:space="preserve">　　(一)加强理论学习。围绕学习教育目标的要求，可以跟进学习、全面学习，但活学活用、转换运用还不够，存在代学现象，学习内容还没有完全翻转，学习系统性、全面性不够，影响学习效果。</w:t>
      </w:r>
    </w:p>
    <w:p>
      <w:pPr>
        <w:ind w:left="0" w:right="0" w:firstLine="560"/>
        <w:spacing w:before="450" w:after="450" w:line="312" w:lineRule="auto"/>
      </w:pPr>
      <w:r>
        <w:rPr>
          <w:rFonts w:ascii="宋体" w:hAnsi="宋体" w:eastAsia="宋体" w:cs="宋体"/>
          <w:color w:val="000"/>
          <w:sz w:val="28"/>
          <w:szCs w:val="28"/>
        </w:rPr>
        <w:t xml:space="preserve">　　(二)积极负责。缺乏敬业精神，有清闲、怕麻烦的思想，有些事情可以推，工作风格上有空和虚的问题，特别是准备文字资料方面没有深刻理解和把握领导的意图，没有写在想法上，给工作带来了一定的被动。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虽然在工作中严格要求自己，但生活中存在着需要改进的地方。例如，在红白喜事中，妨碍感情关系，参加活动。存在节约意识不足的问题，有时电脑不关机，印刷纸浪费，有时单方面印刷麻烦，浪费，没有真正理解节约行为。</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党史学习教育发言材料</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党史学习，进一步坚定理想信念和政治自觉，大力发扬党的优良传统、传承红色基因，树牢对党忠诚的政治品格，不断提高政治判断力、政治领悟力、政治执行力。**系统作为党领导下的为民服务的组织，要始终坚持党的领导，牢固树立底线思维，时刻牢记不踩红线、不越底线的纪律要求，做到明大德、守公德、严私德，时刻将党的纪律规矩、国家的财经法纪、各项规章制度放在第一位，时刻以制度规矩为准绳做好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2025-05-02T09:14:47+08:00</dcterms:created>
  <dcterms:modified xsi:type="dcterms:W3CDTF">2025-05-02T09:14:47+08:00</dcterms:modified>
</cp:coreProperties>
</file>

<file path=docProps/custom.xml><?xml version="1.0" encoding="utf-8"?>
<Properties xmlns="http://schemas.openxmlformats.org/officeDocument/2006/custom-properties" xmlns:vt="http://schemas.openxmlformats.org/officeDocument/2006/docPropsVTypes"/>
</file>