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围绕《政务处分法》的讲话稿范文三篇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公职人员行政处罚法》是根据《中华人民共和国监督法》制定的法律，旨在规范行政处罚，加强对所有行使公共权力的公职人员的监督，促进公职人员依法履行职责,秉公用权,廉洁从政,恪守道德。 以下是为大家整理的关于围绕《政务处分法》的讲话...</w:t>
      </w:r>
    </w:p>
    <w:p>
      <w:pPr>
        <w:ind w:left="0" w:right="0" w:firstLine="560"/>
        <w:spacing w:before="450" w:after="450" w:line="312" w:lineRule="auto"/>
      </w:pPr>
      <w:r>
        <w:rPr>
          <w:rFonts w:ascii="宋体" w:hAnsi="宋体" w:eastAsia="宋体" w:cs="宋体"/>
          <w:color w:val="000"/>
          <w:sz w:val="28"/>
          <w:szCs w:val="28"/>
        </w:rPr>
        <w:t xml:space="preserve">《中华人民共和国公职人员行政处罚法》是根据《中华人民共和国监督法》制定的法律，旨在规范行政处罚，加强对所有行使公共权力的公职人员的监督，促进公职人员依法履行职责,秉公用权,廉洁从政,恪守道德。 以下是为大家整理的关于围绕《政务处分法》的讲话稿的文章3篇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【篇1】围绕《政务处分法》的讲话稿</w:t>
      </w:r>
    </w:p>
    <w:p>
      <w:pPr>
        <w:ind w:left="0" w:right="0" w:firstLine="560"/>
        <w:spacing w:before="450" w:after="450" w:line="312" w:lineRule="auto"/>
      </w:pPr>
      <w:r>
        <w:rPr>
          <w:rFonts w:ascii="宋体" w:hAnsi="宋体" w:eastAsia="宋体" w:cs="宋体"/>
          <w:color w:val="000"/>
          <w:sz w:val="28"/>
          <w:szCs w:val="28"/>
        </w:rPr>
        <w:t xml:space="preserve">　　《中华人民共和国公职人员政务处分法》是新中国成立以来第一部全面系统规范公职人员政务处分工作的国家法律，将“‘政务处分’从名词概念上升为立法规范，进一步强化对所有行使公权力的公职人员的管理监督，消除盲区和死角，全面构筑起惩戒公职人员违法行为的严密法网。</w:t>
      </w:r>
    </w:p>
    <w:p>
      <w:pPr>
        <w:ind w:left="0" w:right="0" w:firstLine="560"/>
        <w:spacing w:before="450" w:after="450" w:line="312" w:lineRule="auto"/>
      </w:pPr>
      <w:r>
        <w:rPr>
          <w:rFonts w:ascii="宋体" w:hAnsi="宋体" w:eastAsia="宋体" w:cs="宋体"/>
          <w:color w:val="000"/>
          <w:sz w:val="28"/>
          <w:szCs w:val="28"/>
        </w:rPr>
        <w:t xml:space="preserve">　　政务处分法本着“事实清楚、证据确凿、定性准确、处理恰当、程序合法、手续完备”的要求，对调查取证、作出处分决定、处分决定宣布等程序作出详细规定，确保政务处分的原则不放松、标准不降低、结果不偏离。为保障公职人员的合法权益，政务处分法对复审、复核后需撤销或变更原政务处分决定的情形谜行明确，对处分决定被撇销的公职人员的补救途径提出操作办法，既维护法律实施的权威性和政务处分的严肃性，又充分体现对公职人员人权的尊重。通过规范操作流程，注重实事求是，做到宽严相济，确保政务处分在法治轨道上操作规范、运行有序。</w:t>
      </w:r>
    </w:p>
    <w:p>
      <w:pPr>
        <w:ind w:left="0" w:right="0" w:firstLine="560"/>
        <w:spacing w:before="450" w:after="450" w:line="312" w:lineRule="auto"/>
      </w:pPr>
      <w:r>
        <w:rPr>
          <w:rFonts w:ascii="宋体" w:hAnsi="宋体" w:eastAsia="宋体" w:cs="宋体"/>
          <w:color w:val="000"/>
          <w:sz w:val="28"/>
          <w:szCs w:val="28"/>
        </w:rPr>
        <w:t xml:space="preserve">　　政务处分法坚持事由法定的原则，对现有关于处分的法律法规进行了归纳整理，着力对各类公职人员科学、统一地设置处分的情形。参考党纪处分条例的处分幅度，根据行为的轻重程度规定相应的处分档次，同时明确从重、从轻或减轻、免予处分等规则，为实施政务处分提供法律依据。政务处分法规定，监察机关和公职人员的任免机关、单位都可以对公职人员实行政务处分。一方面，监察机关应当按照管理权限，加强对公职人员的监督，依法给予违法的公职人员政务处分。另一方面，任免机关、单位应当按照管理权限，加强对公职人员的教育、管理、监，依法给予违法的公职人员处分。为明确监察机关和任免机关、单位明晰两类处分主体的职能定位，政务处分法对两类主体各自发挥的作用和应承担的责任作出明确规定，从而督促两类主体进一步强化责任担当，更好地依法履行相应职责，形成教育公职人员的合力，切实提高监督管理的针对性和实效性。</w:t>
      </w:r>
    </w:p>
    <w:p>
      <w:pPr>
        <w:ind w:left="0" w:right="0" w:firstLine="560"/>
        <w:spacing w:before="450" w:after="450" w:line="312" w:lineRule="auto"/>
      </w:pPr>
      <w:r>
        <w:rPr>
          <w:rFonts w:ascii="宋体" w:hAnsi="宋体" w:eastAsia="宋体" w:cs="宋体"/>
          <w:color w:val="000"/>
          <w:sz w:val="28"/>
          <w:szCs w:val="28"/>
        </w:rPr>
        <w:t xml:space="preserve">　　法律的生命在于执行，处分的目的在于教育。只有严格执行政务处分法，遵循政务处分的标准尺度，规范政务处分的操作流程，才能真正发挥政务处分法的警示和教育作用。</w:t>
      </w:r>
    </w:p>
    <w:p>
      <w:pPr>
        <w:ind w:left="0" w:right="0" w:firstLine="560"/>
        <w:spacing w:before="450" w:after="450" w:line="312" w:lineRule="auto"/>
      </w:pPr>
      <w:r>
        <w:rPr>
          <w:rFonts w:ascii="黑体" w:hAnsi="黑体" w:eastAsia="黑体" w:cs="黑体"/>
          <w:color w:val="000000"/>
          <w:sz w:val="36"/>
          <w:szCs w:val="36"/>
          <w:b w:val="1"/>
          <w:bCs w:val="1"/>
        </w:rPr>
        <w:t xml:space="preserve">【篇2】围绕《政务处分法》的讲话稿</w:t>
      </w:r>
    </w:p>
    <w:p>
      <w:pPr>
        <w:ind w:left="0" w:right="0" w:firstLine="560"/>
        <w:spacing w:before="450" w:after="450" w:line="312" w:lineRule="auto"/>
      </w:pPr>
      <w:r>
        <w:rPr>
          <w:rFonts w:ascii="宋体" w:hAnsi="宋体" w:eastAsia="宋体" w:cs="宋体"/>
          <w:color w:val="000"/>
          <w:sz w:val="28"/>
          <w:szCs w:val="28"/>
        </w:rPr>
        <w:t xml:space="preserve">　　《中华人民共和国公职人员政务处分法》是新中国成立以来第一部全面系统规范公职人员政务处分工作的国家法律，将“‘政务处分’从名词概念上升为立法规范，进一步强化对所有行使公权力的公职人员的管理监督，消除盲区和死角，全面构筑起惩戒公职人员违法行为的严密法网。</w:t>
      </w:r>
    </w:p>
    <w:p>
      <w:pPr>
        <w:ind w:left="0" w:right="0" w:firstLine="560"/>
        <w:spacing w:before="450" w:after="450" w:line="312" w:lineRule="auto"/>
      </w:pPr>
      <w:r>
        <w:rPr>
          <w:rFonts w:ascii="宋体" w:hAnsi="宋体" w:eastAsia="宋体" w:cs="宋体"/>
          <w:color w:val="000"/>
          <w:sz w:val="28"/>
          <w:szCs w:val="28"/>
        </w:rPr>
        <w:t xml:space="preserve">　　政务处分法本着“事实清楚、证据确凿、定性准确、处理恰当、程序合法、手续完备”的要求，对调查取证、作出处分决定、处分决定宣布等程序作出详细规定，确保政务处分的原则不放松、标准不降低、结果不偏离。</w:t>
      </w:r>
    </w:p>
    <w:p>
      <w:pPr>
        <w:ind w:left="0" w:right="0" w:firstLine="560"/>
        <w:spacing w:before="450" w:after="450" w:line="312" w:lineRule="auto"/>
      </w:pPr>
      <w:r>
        <w:rPr>
          <w:rFonts w:ascii="宋体" w:hAnsi="宋体" w:eastAsia="宋体" w:cs="宋体"/>
          <w:color w:val="000"/>
          <w:sz w:val="28"/>
          <w:szCs w:val="28"/>
        </w:rPr>
        <w:t xml:space="preserve">　　为保障公职人员的合法权益，政务处分法对复审、复核后需撤销或变更原政务处分决定的情形谜行明确，对处分决定被撇销的公职人员的补救途径提出操作办法，既维护法律实施的权威性和政务处分的严肃性，又充分体现对公职人员人权的尊重。通过规范操作流程，注重实事求是，做到宽严相济，确保政务处分在法治轨道上操作规范、运行有序。</w:t>
      </w:r>
    </w:p>
    <w:p>
      <w:pPr>
        <w:ind w:left="0" w:right="0" w:firstLine="560"/>
        <w:spacing w:before="450" w:after="450" w:line="312" w:lineRule="auto"/>
      </w:pPr>
      <w:r>
        <w:rPr>
          <w:rFonts w:ascii="宋体" w:hAnsi="宋体" w:eastAsia="宋体" w:cs="宋体"/>
          <w:color w:val="000"/>
          <w:sz w:val="28"/>
          <w:szCs w:val="28"/>
        </w:rPr>
        <w:t xml:space="preserve">　　政务处分法坚持事由法定的原则，对现有关于处分的法律法规进行了归纳整理，着力对各类公职人员科学、统一地设置处分的情形。参考党纪处分条例的处分幅度，根据行为的轻重程度规定相应的处分档次，同时明确从重、从轻或减轻、免予处分等规则，为实施政务处分提供法律依据。政务处分法规定，监察机关和公职人员的任免机关、单位都可以对公职人员实行政务处分。</w:t>
      </w:r>
    </w:p>
    <w:p>
      <w:pPr>
        <w:ind w:left="0" w:right="0" w:firstLine="560"/>
        <w:spacing w:before="450" w:after="450" w:line="312" w:lineRule="auto"/>
      </w:pPr>
      <w:r>
        <w:rPr>
          <w:rFonts w:ascii="宋体" w:hAnsi="宋体" w:eastAsia="宋体" w:cs="宋体"/>
          <w:color w:val="000"/>
          <w:sz w:val="28"/>
          <w:szCs w:val="28"/>
        </w:rPr>
        <w:t xml:space="preserve">　　一方面，监察机关应当按照管理权限，加强对公职人员的监督，依法给予违法的公职人员政务处分。另一方面，任免机关、单位应当按照管理权限，加强对公职人员的教育、管理、监，依法给予违法的公职人员处分。</w:t>
      </w:r>
    </w:p>
    <w:p>
      <w:pPr>
        <w:ind w:left="0" w:right="0" w:firstLine="560"/>
        <w:spacing w:before="450" w:after="450" w:line="312" w:lineRule="auto"/>
      </w:pPr>
      <w:r>
        <w:rPr>
          <w:rFonts w:ascii="宋体" w:hAnsi="宋体" w:eastAsia="宋体" w:cs="宋体"/>
          <w:color w:val="000"/>
          <w:sz w:val="28"/>
          <w:szCs w:val="28"/>
        </w:rPr>
        <w:t xml:space="preserve">　　为明确监察机关和任免机关、单位明晰两类处分主体的职能定位，政务处分法对两类主体各自发挥的作用和应承担的责任作出明确规定，从而督促两类主体进一步强化责任担当，更好地依法履行相应职责，形成教育公职人员的合力，切实提高监督管理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【篇3】围绕《政务处分法》的讲话稿</w:t>
      </w:r>
    </w:p>
    <w:p>
      <w:pPr>
        <w:ind w:left="0" w:right="0" w:firstLine="560"/>
        <w:spacing w:before="450" w:after="450" w:line="312" w:lineRule="auto"/>
      </w:pPr>
      <w:r>
        <w:rPr>
          <w:rFonts w:ascii="宋体" w:hAnsi="宋体" w:eastAsia="宋体" w:cs="宋体"/>
          <w:color w:val="000"/>
          <w:sz w:val="28"/>
          <w:szCs w:val="28"/>
        </w:rPr>
        <w:t xml:space="preserve">　　20_年6月20日，公职人员政务处分法正式颁布，这是新中国成立以来第一部全面系统规范公职人员惩戒制度的国家法律，是党和国家监督体系的重要内容。此法是应监察法中规定监察委员会对违法的公职人员依法作出政务处分决定的要求，将政务处分进一步规范化、法制化。为监察机关作出政务处分提供法律依据。</w:t>
      </w:r>
    </w:p>
    <w:p>
      <w:pPr>
        <w:ind w:left="0" w:right="0" w:firstLine="560"/>
        <w:spacing w:before="450" w:after="450" w:line="312" w:lineRule="auto"/>
      </w:pPr>
      <w:r>
        <w:rPr>
          <w:rFonts w:ascii="宋体" w:hAnsi="宋体" w:eastAsia="宋体" w:cs="宋体"/>
          <w:color w:val="000"/>
          <w:sz w:val="28"/>
          <w:szCs w:val="28"/>
        </w:rPr>
        <w:t xml:space="preserve">　　为法，必使之明白易知。整个政务处分法一共七个章节，68条，明确规定了政务处分种类和适用政务处分程序的内容，还有具体的使用规则，哪些情况下可以从轻减轻或免予处分，哪些情形下应当从重处分，而在哪些情形下应当予以开除。准确规定了公职人员受到政务处分后可能会关心的各方面规定。做到了法律规定准确明了，使所有公职人员都能明确法律规定，明了违法所要付出的代价，及早将欲望关在制度的笼子里。</w:t>
      </w:r>
    </w:p>
    <w:p>
      <w:pPr>
        <w:ind w:left="0" w:right="0" w:firstLine="560"/>
        <w:spacing w:before="450" w:after="450" w:line="312" w:lineRule="auto"/>
      </w:pPr>
      <w:r>
        <w:rPr>
          <w:rFonts w:ascii="宋体" w:hAnsi="宋体" w:eastAsia="宋体" w:cs="宋体"/>
          <w:color w:val="000"/>
          <w:sz w:val="28"/>
          <w:szCs w:val="28"/>
        </w:rPr>
        <w:t xml:space="preserve">　　法律的基础有两个，而且仅有两个，即公平和实用。政务处分法的适用对象是所有拥有公权力的人，在使用过程中不因权力大小而有别。政务处分法是在监察法长期实践中总结所需而建立的法律，其存在有其重大现实意义和使用意义，将在今后的监察工作中发挥重大作用。</w:t>
      </w:r>
    </w:p>
    <w:p>
      <w:pPr>
        <w:ind w:left="0" w:right="0" w:firstLine="560"/>
        <w:spacing w:before="450" w:after="450" w:line="312" w:lineRule="auto"/>
      </w:pPr>
      <w:r>
        <w:rPr>
          <w:rFonts w:ascii="宋体" w:hAnsi="宋体" w:eastAsia="宋体" w:cs="宋体"/>
          <w:color w:val="000"/>
          <w:sz w:val="28"/>
          <w:szCs w:val="28"/>
        </w:rPr>
        <w:t xml:space="preserve">　　有法而不循法，法虽善与无法等。法律是一扇屏障，政务处分法是对所有使用公权力的人员行为的反方向规定，也是对所有使用公权力人员利益的保障。是一条粗大的铁链，它将紧紧地绑住违法犯罪分子。它也是一条保护绳，将还受到无辜伤害的公权力人员公平正义。政务处分法关系公职人员的切身利益，必须由法律来规定，也必须严格执行。</w:t>
      </w:r>
    </w:p>
    <w:p>
      <w:pPr>
        <w:ind w:left="0" w:right="0" w:firstLine="560"/>
        <w:spacing w:before="450" w:after="450" w:line="312" w:lineRule="auto"/>
      </w:pPr>
      <w:r>
        <w:rPr>
          <w:rFonts w:ascii="宋体" w:hAnsi="宋体" w:eastAsia="宋体" w:cs="宋体"/>
          <w:color w:val="000"/>
          <w:sz w:val="28"/>
          <w:szCs w:val="28"/>
        </w:rPr>
        <w:t xml:space="preserve">　　政务处分法有利于实现对所有行使公权力的公职人员的监督，实现政务处分的规范化和法制化，提高监察工作的法治水平，为构建党统一领导全面覆盖权威高效的监督体系提供制度保障。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2025-05-02T15:46:53+08:00</dcterms:created>
  <dcterms:modified xsi:type="dcterms:W3CDTF">2025-05-02T15:46:53+08:00</dcterms:modified>
</cp:coreProperties>
</file>

<file path=docProps/custom.xml><?xml version="1.0" encoding="utf-8"?>
<Properties xmlns="http://schemas.openxmlformats.org/officeDocument/2006/custom-properties" xmlns:vt="http://schemas.openxmlformats.org/officeDocument/2006/docPropsVTypes"/>
</file>