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小学生爱国主义演讲稿5篇范文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个人只要热爱自己的祖国，有一颗爱国之心，就什么事情都能解决了。下面给大家分享一些关于小学生爱国主义演讲稿5篇,供大家参考。小学生爱国主义演讲稿(1)亲爱的同学们：你们好!每每当我看见飘扬的五星红旗时，心里便充满了自豪!是啊!如今的我们已从...</w:t>
      </w:r>
    </w:p>
    <w:p>
      <w:pPr>
        <w:ind w:left="0" w:right="0" w:firstLine="560"/>
        <w:spacing w:before="450" w:after="450" w:line="312" w:lineRule="auto"/>
      </w:pPr>
      <w:r>
        <w:rPr>
          <w:rFonts w:ascii="宋体" w:hAnsi="宋体" w:eastAsia="宋体" w:cs="宋体"/>
          <w:color w:val="000"/>
          <w:sz w:val="28"/>
          <w:szCs w:val="28"/>
        </w:rPr>
        <w:t xml:space="preserve">一个人只要热爱自己的祖国，有一颗爱国之心，就什么事情都能解决了。下面给大家分享一些关于小学生爱国主义演讲稿5篇,供大家参考。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__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_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_、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小学生爱国主义演讲稿5篇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2025-05-02T13:59:53+08:00</dcterms:created>
  <dcterms:modified xsi:type="dcterms:W3CDTF">2025-05-02T13:59:53+08:00</dcterms:modified>
</cp:coreProperties>
</file>

<file path=docProps/custom.xml><?xml version="1.0" encoding="utf-8"?>
<Properties xmlns="http://schemas.openxmlformats.org/officeDocument/2006/custom-properties" xmlns:vt="http://schemas.openxmlformats.org/officeDocument/2006/docPropsVTypes"/>
</file>