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5种万能演讲开场白技巧介绍</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560"/>
        <w:spacing w:before="450" w:after="450" w:line="312" w:lineRule="auto"/>
      </w:pPr>
      <w:r>
        <w:rPr>
          <w:rFonts w:ascii="宋体" w:hAnsi="宋体" w:eastAsia="宋体" w:cs="宋体"/>
          <w:color w:val="000"/>
          <w:sz w:val="28"/>
          <w:szCs w:val="28"/>
        </w:rPr>
        <w:t xml:space="preserve">　　下一次你写演讲稿的时候加上这5个技巧，做到话音刚落，一石激起千层浪!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2025-06-17T14:41:22+08:00</dcterms:created>
  <dcterms:modified xsi:type="dcterms:W3CDTF">2025-06-17T14:41:22+08:00</dcterms:modified>
</cp:coreProperties>
</file>

<file path=docProps/custom.xml><?xml version="1.0" encoding="utf-8"?>
<Properties xmlns="http://schemas.openxmlformats.org/officeDocument/2006/custom-properties" xmlns:vt="http://schemas.openxmlformats.org/officeDocument/2006/docPropsVTypes"/>
</file>