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政府工作报告讨论个人发言建议【12篇】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讨论个人发言建议【12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政府工作报告讨论个人发言建议【12篇】，欢迎大家借鉴与参考，希望对大家有所帮助。[_TAG_h2]政府工作报告讨论个人发言建议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政府工作报告讨论个人发言建议2</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政府工作报告讨论个人发言建议4</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政府工作报告讨论个人发言建议6</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鉴于电业局在积极配合县政府的多项资源整顿工作期间，而多出现问责情况，我局就此对近年以来的配合限电工作进行了总结梳理，并提出以下建议报告：</w:t>
      </w:r>
    </w:p>
    <w:p>
      <w:pPr>
        <w:ind w:left="0" w:right="0" w:firstLine="560"/>
        <w:spacing w:before="450" w:after="450" w:line="312" w:lineRule="auto"/>
      </w:pPr>
      <w:r>
        <w:rPr>
          <w:rFonts w:ascii="宋体" w:hAnsi="宋体" w:eastAsia="宋体" w:cs="宋体"/>
          <w:color w:val="000"/>
          <w:sz w:val="28"/>
          <w:szCs w:val="28"/>
        </w:rPr>
        <w:t xml:space="preserve">　　1.首先强调的是，电业局是服务型企业性质单位，无任何执法权限，只是配合政府及政府相关职能部门执法。</w:t>
      </w:r>
    </w:p>
    <w:p>
      <w:pPr>
        <w:ind w:left="0" w:right="0" w:firstLine="560"/>
        <w:spacing w:before="450" w:after="450" w:line="312" w:lineRule="auto"/>
      </w:pPr>
      <w:r>
        <w:rPr>
          <w:rFonts w:ascii="宋体" w:hAnsi="宋体" w:eastAsia="宋体" w:cs="宋体"/>
          <w:color w:val="000"/>
          <w:sz w:val="28"/>
          <w:szCs w:val="28"/>
        </w:rPr>
        <w:t xml:space="preserve">　　2.配合政府执行限电工作，电业局严格执行××市发改委《关于进一步规范煤矿及其他行业停、供电管理工作的通知》（××发改〔20_〕××号）文件规定执行，停电期间由申请停电措施的行业主管部门负责监管。我局不承担任何后续的管理责任，例如偷生产等所造成的相关责任，及因停电和用户造成的任何法律纠纷。</w:t>
      </w:r>
    </w:p>
    <w:p>
      <w:pPr>
        <w:ind w:left="0" w:right="0" w:firstLine="560"/>
        <w:spacing w:before="450" w:after="450" w:line="312" w:lineRule="auto"/>
      </w:pPr>
      <w:r>
        <w:rPr>
          <w:rFonts w:ascii="宋体" w:hAnsi="宋体" w:eastAsia="宋体" w:cs="宋体"/>
          <w:color w:val="000"/>
          <w:sz w:val="28"/>
          <w:szCs w:val="28"/>
        </w:rPr>
        <w:t xml:space="preserve">　　3.××电业局做为国有服务型企业，担负着全县人民生产生活用电，无任何执法权限。在国家电监办的规定中，用户只要提供所需的合法手续（企业）、身份证明（居民），供电部门必须办理相关手续签订已于供电。对于某些企业某种证件到期、其他证件不全等情况，供电部门无权查处，在不欠电费的情况下，无权对其采取停电措施。在用户不违反《电力法》的情况下，配合政府对用户实施停电，其行为有违反《电力法》相关条款之嫌。</w:t>
      </w:r>
    </w:p>
    <w:p>
      <w:pPr>
        <w:ind w:left="0" w:right="0" w:firstLine="560"/>
        <w:spacing w:before="450" w:after="450" w:line="312" w:lineRule="auto"/>
      </w:pPr>
      <w:r>
        <w:rPr>
          <w:rFonts w:ascii="宋体" w:hAnsi="宋体" w:eastAsia="宋体" w:cs="宋体"/>
          <w:color w:val="000"/>
          <w:sz w:val="28"/>
          <w:szCs w:val="28"/>
        </w:rPr>
        <w:t xml:space="preserve">　　4.现报请县政府以下建议：在今后配合县政府的各项整顿</w:t>
      </w:r>
    </w:p>
    <w:p>
      <w:pPr>
        <w:ind w:left="0" w:right="0" w:firstLine="560"/>
        <w:spacing w:before="450" w:after="450" w:line="312" w:lineRule="auto"/>
      </w:pPr>
      <w:r>
        <w:rPr>
          <w:rFonts w:ascii="宋体" w:hAnsi="宋体" w:eastAsia="宋体" w:cs="宋体"/>
          <w:color w:val="000"/>
          <w:sz w:val="28"/>
          <w:szCs w:val="28"/>
        </w:rPr>
        <w:t xml:space="preserve">　　1—工作中，××电业局严格按照××市发改委《关于进一步规范煤矿及其他行业停、供电管理工作的通知》（×发改〔201〕××号）文件执行，以主管单位下发的文件格式的停电要求执行，其他单位、个人的停电要求，我局不予受理。停电措施按照申请单位组织实施时现场的意见执行，停电后由申请单位负责监管，××县电业局作为供电企业不承担任何的管理责任。如果发现有限电企业私接电源的情况，电业局将及时汇报县政府，同时收回用户私接电源所产生的电费，避免国有资产的流失。属于窃电行为的我局将移交公安局进行处理。</w:t>
      </w:r>
    </w:p>
    <w:p>
      <w:pPr>
        <w:ind w:left="0" w:right="0" w:firstLine="560"/>
        <w:spacing w:before="450" w:after="450" w:line="312" w:lineRule="auto"/>
      </w:pPr>
      <w:r>
        <w:rPr>
          <w:rFonts w:ascii="宋体" w:hAnsi="宋体" w:eastAsia="宋体" w:cs="宋体"/>
          <w:color w:val="000"/>
          <w:sz w:val="28"/>
          <w:szCs w:val="28"/>
        </w:rPr>
        <w:t xml:space="preserve">　　在今后的工作中，××县电业局继续已高度责任心，积极配合县政府的各项整顿工作，为构建和谐做出应有的贡献。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政府工作报告讨论个人发言建议7</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&gt;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&gt;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&gt;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政府工作报告讨论个人发言建议9</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政府工作报告讨论个人发言建议10</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政府工作报告讨论个人发言建议11</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政府工作报告讨论个人发言建议12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2025-07-09T00:37:21+08:00</dcterms:created>
  <dcterms:modified xsi:type="dcterms:W3CDTF">2025-07-09T00:37:21+08:00</dcterms:modified>
</cp:coreProperties>
</file>

<file path=docProps/custom.xml><?xml version="1.0" encoding="utf-8"?>
<Properties xmlns="http://schemas.openxmlformats.org/officeDocument/2006/custom-properties" xmlns:vt="http://schemas.openxmlformats.org/officeDocument/2006/docPropsVTypes"/>
</file>