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人大领导干部202_年度民主生活会“五个方面”对照检查发言材料</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人大领导干部20_年度民主生活会“五个方面”对照检查发言材料　　按照市纪委、市委组织部的通知要求和人大常委会党组的计划安排，我紧紧围绕这次民主生活会主题，重温党章党规，深入领会习近平总书记关于加强政治建设的系列论述以及在中央政治局民主生...</w:t>
      </w:r>
    </w:p>
    <w:p>
      <w:pPr>
        <w:ind w:left="0" w:right="0" w:firstLine="560"/>
        <w:spacing w:before="450" w:after="450" w:line="312" w:lineRule="auto"/>
      </w:pPr>
      <w:r>
        <w:rPr>
          <w:rFonts w:ascii="黑体" w:hAnsi="黑体" w:eastAsia="黑体" w:cs="黑体"/>
          <w:color w:val="000000"/>
          <w:sz w:val="36"/>
          <w:szCs w:val="36"/>
          <w:b w:val="1"/>
          <w:bCs w:val="1"/>
        </w:rPr>
        <w:t xml:space="preserve">　　人大领导干部20_年度民主生活会“五个方面”对照检查发言材料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的通知要求和人大常委会党组的计划安排，我紧紧围绕这次民主生活会主题，重温党章党规，深入领会习近平总书记关于加强政治建设的系列论述以及在中央政治局民主生活会上的重要讲话精神等规定内容，认真开展谈心谈话，广泛征求意见建议，紧密结合自身实际，着重从“带头学习贯彻习近平新时代中国特色社会主义思想、带头坚持和加强党的全面领导、带头履职尽责担当作为、带头学习贯彻党的--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带头学习贯彻习近平新时代中国特色社会主义思想，把握正确政治方向，提高政治能力，增强“四个意识”、坚定“四个自信”、做到“两个维护”方面。一是学习理解还不够透彻。学习贯彻习近平新时代中国特色社会主义思想，还缺乏刻苦钻研的自觉性，满足于学习现有的、已知的、本职的，对一些新观点、新论断理解还不够深透、把握还不够精准;学习贯彻习近平总书记关于坚持和完善人民代表大会制度的重要思想，没有真正学深悟透、融会贯通，对于新时代坚持和完善什么样的人民代表大会制度、怎样坚持和完善人民代表大会制度等重大理论和实践课题，还缺乏深刻认识和系统研究，距离学懂弄通做实要求还有不小的差距。二是站位全局还有待提高。这些年，自己始终注重学习锻炼、实践历炼，着力提升政治思维、战略视野、全局意识，但有时仍然存在站得不够高、看得不够远的问题，特别是发挥人大职能作用方面，还没有真正认清国家权力机关的准确定位，没有真正站在依法履职服务发展的高度来行使立法权、监督权、决定权、任免权，有时觉得对“一府两院”应给予理解支持和配合，监督工作有时停留在听审报告和审批财政经济计划报告这些程序性、常规性、低层次水平上。三是思维眼光还需要敏锐。科学把握形势变化、精准识别现象本质、清醒明辨行为是非的能力还有欠缺，没有完全做到凡事从政治因素去分析、从政治效果去考虑，有时对于一些带有政治背景的问题看得不够深透，对一些错误言论、模糊认识、不良现象，虽然能够保持高度警惕，但坚决抵制反对不够，反映出自己的政治敏感性还不够强。</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一是加强政治引领还不够坚强。虽然注重加强党对人大工作的领导，把党的领导贯彻到人大行权履职全过程、各方面，但有时对制定经济和社会发展规划先协商后决策、重要人事安排和关系群众切身利益的重大问题先协商后决定、制定重要的地方规章先协商后通过等重要工作原则，坚持不够经常，没有真正做到以\"一盘棋\"理念推动人大工作，做到人大工作与市委、政府工作在政治上同向、思想上同心、工作上同步。二是落实组织生活还不够扎实。主要是对双重组织生活认识仍不到位，主动落实制度不严格，有时以工作忙、事务多为借口，就没有参加组织生活。向党小组汇报思想经常是点到为止，放不下身段、抹不开面子，没有深刻查究整改问题。三是贯彻决策部署还不够坚决。有时对中央的重大决策、上级的部署要求，站位不够高、理解不够透，一般号召多、具体指导少，浮在上面多、深入下去少，部署要求多、跟踪问效少，缺乏针对性科学性。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人大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x件议案和xx件意见建议按照程序及时转交承办机关,但督办工作跟得不紧，仍有x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2025-05-07T05:40:03+08:00</dcterms:created>
  <dcterms:modified xsi:type="dcterms:W3CDTF">2025-05-07T05:40:03+08:00</dcterms:modified>
</cp:coreProperties>
</file>

<file path=docProps/custom.xml><?xml version="1.0" encoding="utf-8"?>
<Properties xmlns="http://schemas.openxmlformats.org/officeDocument/2006/custom-properties" xmlns:vt="http://schemas.openxmlformats.org/officeDocument/2006/docPropsVTypes"/>
</file>