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以案为鉴座谈会上的发言材料</w:t>
      </w:r>
      <w:bookmarkEnd w:id="1"/>
    </w:p>
    <w:p>
      <w:pPr>
        <w:jc w:val="center"/>
        <w:spacing w:before="0" w:after="450"/>
      </w:pPr>
      <w:r>
        <w:rPr>
          <w:rFonts w:ascii="Arial" w:hAnsi="Arial" w:eastAsia="Arial" w:cs="Arial"/>
          <w:color w:val="999999"/>
          <w:sz w:val="20"/>
          <w:szCs w:val="20"/>
        </w:rPr>
        <w:t xml:space="preserve">来源：网络  作者：琴心剑胆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yán)，动词，义:评论，讲话。一般在会议，晚会上领导或特殊人物的讲话。本站精心为大家整理了以案为鉴座谈会上的发言材料,希望对你有帮助。　　以案为鉴座谈会上的发言材料　　同志们：　　因会议要求，今天由我代表市纪委监委，结合从事的...</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yán)，动词，义:评论，讲话。一般在会议，晚会上领导或特殊人物的讲话。本站精心为大家整理了以案为鉴座谈会上的发言材料,希望对你有帮助。[_TAG_h2]　　以案为鉴座谈会上的发言材料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因会议要求，今天由我代表市纪委监委，结合从事的纪检监察工作，结合综合分析近年来查办的案例、阅读贪官忏悔录及警示教育资料，下面给大家交流一下我的一些体会和思考，希望对大家有益。</w:t>
      </w:r>
    </w:p>
    <w:p>
      <w:pPr>
        <w:ind w:left="0" w:right="0" w:firstLine="560"/>
        <w:spacing w:before="450" w:after="450" w:line="312" w:lineRule="auto"/>
      </w:pPr>
      <w:r>
        <w:rPr>
          <w:rFonts w:ascii="宋体" w:hAnsi="宋体" w:eastAsia="宋体" w:cs="宋体"/>
          <w:color w:val="000"/>
          <w:sz w:val="28"/>
          <w:szCs w:val="28"/>
        </w:rPr>
        <w:t xml:space="preserve">　　贪官通常都握有较大的实权，能一步一步“爬”到这个位置实属不易，必定经历了不少“坎坷”，磨破了不少“嘴皮子”，拉了不少人当“垫背儿”。经过几年甚至十几、几十年的“摸爬滚打”，贪官多半练就了一身本领高强的内外家功夫，其中包括：城府极深、“足智多谋”、老谋深算、巧言令色、善于察言观色等等，下面就让笔者把贪官的“心”掏出来看个究竟。</w:t>
      </w:r>
    </w:p>
    <w:p>
      <w:pPr>
        <w:ind w:left="0" w:right="0" w:firstLine="560"/>
        <w:spacing w:before="450" w:after="450" w:line="312" w:lineRule="auto"/>
      </w:pPr>
      <w:r>
        <w:rPr>
          <w:rFonts w:ascii="宋体" w:hAnsi="宋体" w:eastAsia="宋体" w:cs="宋体"/>
          <w:color w:val="000"/>
          <w:sz w:val="28"/>
          <w:szCs w:val="28"/>
        </w:rPr>
        <w:t xml:space="preserve">　　一、贪心。贪官的贪心极大，往往超乎我等凡人的想象。每当一个贪吃了巨额国家资产(几千万乃至上亿)的“大蛀虫”落马时，我们都会“纳闷”：你贪了那么一个“天文数字”，花得完吗?如果是个人、家庭的正常开销，当然八辈子十辈子也花不完，但他还要包二奶、养情妇，而且不只一两个，有可能是一群;另外还要用钱来打通各方面的厉害关系，因为他还想往上爬，还想包三奶、四奶、五奶……贪官的贪心是个无底洞，永远也填不满，直到不见棺材不落泪，不戴手铐不死心。这就是贪官的本性。</w:t>
      </w:r>
    </w:p>
    <w:p>
      <w:pPr>
        <w:ind w:left="0" w:right="0" w:firstLine="560"/>
        <w:spacing w:before="450" w:after="450" w:line="312" w:lineRule="auto"/>
      </w:pPr>
      <w:r>
        <w:rPr>
          <w:rFonts w:ascii="宋体" w:hAnsi="宋体" w:eastAsia="宋体" w:cs="宋体"/>
          <w:color w:val="000"/>
          <w:sz w:val="28"/>
          <w:szCs w:val="28"/>
        </w:rPr>
        <w:t xml:space="preserve">　　二、野心。大凡贪官，除了在金钱方面暴露其贪心外，许多还很有权力野心。有的贪官，总是梦想连升三级，大白天都发着“皇帝梦”;即使已经是“土皇帝”，还奢望能当真正的皇帝。在县官位置上，就琢磨、觊觎县官、市官、省官、京官的位置，于是热衷于跑官、要官。贪官贪权的同时也是为了获得贪更多钱财的有利地位。对于贪官来说，“权=钱”，你说他的野心能小吗?</w:t>
      </w:r>
    </w:p>
    <w:p>
      <w:pPr>
        <w:ind w:left="0" w:right="0" w:firstLine="560"/>
        <w:spacing w:before="450" w:after="450" w:line="312" w:lineRule="auto"/>
      </w:pPr>
      <w:r>
        <w:rPr>
          <w:rFonts w:ascii="宋体" w:hAnsi="宋体" w:eastAsia="宋体" w:cs="宋体"/>
          <w:color w:val="000"/>
          <w:sz w:val="28"/>
          <w:szCs w:val="28"/>
        </w:rPr>
        <w:t xml:space="preserve">　　三、黑心。贪官的心基本都是黑的，你只要看看他做的那点事儿就能判断。一些贪官利用手中的权力大贪特贪之外，对那些敢于抵制、揭露他违法犯罪的干部和群众进行打击报复。有的贪官，黑心到极点，甚至敢向揭露他的干部和群众下黑手。但是，贪官越是黑心，越会将他的贪心、黑心都暴露出来，再狡猾的狐狸也会露出尾巴，纸里包不住火，此时贪官离落马之日也就不远了。</w:t>
      </w:r>
    </w:p>
    <w:p>
      <w:pPr>
        <w:ind w:left="0" w:right="0" w:firstLine="560"/>
        <w:spacing w:before="450" w:after="450" w:line="312" w:lineRule="auto"/>
      </w:pPr>
      <w:r>
        <w:rPr>
          <w:rFonts w:ascii="宋体" w:hAnsi="宋体" w:eastAsia="宋体" w:cs="宋体"/>
          <w:color w:val="000"/>
          <w:sz w:val="28"/>
          <w:szCs w:val="28"/>
        </w:rPr>
        <w:t xml:space="preserve">　　四、担心。担惊受怕恐怕是每个贪官的“必修课”。有的贪官在贪“第一桶金”时还有点担心被揪住，可是一旦暂时侥幸没有暴露出来，他的胆子就更大了，越陷越深，不可自拔，直到沦为“阶下囚”。有的贪官为贪得一笔巨款，处心积虑，贪得之后，又整天提心掉胆，以至于患上了失眠症，靠安眠药过日子。但是，我们丝毫不必同情他们，只能说一句“活该”、“自作自受”。</w:t>
      </w:r>
    </w:p>
    <w:p>
      <w:pPr>
        <w:ind w:left="0" w:right="0" w:firstLine="560"/>
        <w:spacing w:before="450" w:after="450" w:line="312" w:lineRule="auto"/>
      </w:pPr>
      <w:r>
        <w:rPr>
          <w:rFonts w:ascii="宋体" w:hAnsi="宋体" w:eastAsia="宋体" w:cs="宋体"/>
          <w:color w:val="000"/>
          <w:sz w:val="28"/>
          <w:szCs w:val="28"/>
        </w:rPr>
        <w:t xml:space="preserve">　　五、私心。贪官的私心都很重，而公心很轻、很淡，淡得像冲了水的盐，一点也不“咸”。但是贪官依然喜欢把失了味的盐--他的所谓“公心”挂在嘴边，而把私心深深埋在心底，一般人难以发现。“想到广西还有700万老百姓没有脱贫，我这个当主席的是觉也睡不着啊!”大贪官陈克杰的“经典名言”，就是在表演他的所谓“公心”。实际上呢?贪官的私心比谁都重。</w:t>
      </w:r>
    </w:p>
    <w:p>
      <w:pPr>
        <w:ind w:left="0" w:right="0" w:firstLine="560"/>
        <w:spacing w:before="450" w:after="450" w:line="312" w:lineRule="auto"/>
      </w:pPr>
      <w:r>
        <w:rPr>
          <w:rFonts w:ascii="宋体" w:hAnsi="宋体" w:eastAsia="宋体" w:cs="宋体"/>
          <w:color w:val="000"/>
          <w:sz w:val="28"/>
          <w:szCs w:val="28"/>
        </w:rPr>
        <w:t xml:space="preserve">　　六、色心。十个男人九个色，更何况是位高权重的贪官们。有人统计近年来落马的诸多贪官，发现95%的人有“情妇”或“二奶”，这个数字可能还有点保守，可以说几乎所有贪官都在外面采过花、留过情，只是看次数多少和频率如何而已。这些女人当然必须姿色出众、百里挑一，否则贪官们是看不上眼的，更不用说与她们有染甚至为其一掷千金了。另外，贪官的“色”还表现为花心，即喜新厌旧、见一个爱一个、见两个爱一双。除了“二奶”，他还要包三奶、四奶……总之是越多越好，管他吃不吃得消，反正有伟哥帮忙呢?由于色心太重，再加上分身乏术难以应付，不少贪官与女人关系搞“僵”了、闹“翻”了而被其揭发落马甚至小命呜呼，这叫“搬起石头砸自己的脚”、“玩火者必自焚”，活该!</w:t>
      </w:r>
    </w:p>
    <w:p>
      <w:pPr>
        <w:ind w:left="0" w:right="0" w:firstLine="560"/>
        <w:spacing w:before="450" w:after="450" w:line="312" w:lineRule="auto"/>
      </w:pPr>
      <w:r>
        <w:rPr>
          <w:rFonts w:ascii="宋体" w:hAnsi="宋体" w:eastAsia="宋体" w:cs="宋体"/>
          <w:color w:val="000"/>
          <w:sz w:val="28"/>
          <w:szCs w:val="28"/>
        </w:rPr>
        <w:t xml:space="preserve">　　同志们，前车之鉴，痛定思痛。在座的各位都是市委从全市各条战线上选拔来的优秀干部，市委对你们给予了很大的期望。这次会议，就是市纪委监委在综合分析近年来落马官员的典型案例的基础上的再思考再教育，我们认为非常有必要给你们在上任之前再敲警钟、再做提醒，所以，我们报请市委主要领导同意，经过市委常委会大家一致同意的基础上召开的。可以说，市委对你们真是用心良苦，我们真的不愿意看到在座的干部成为明年我们警示教育大会的主角。经市委研究，我们从今年开始每年开展两次警示教育大会，一次选取全国典型案例，一次选取我市查办的案例。</w:t>
      </w:r>
    </w:p>
    <w:p>
      <w:pPr>
        <w:ind w:left="0" w:right="0" w:firstLine="560"/>
        <w:spacing w:before="450" w:after="450" w:line="312" w:lineRule="auto"/>
      </w:pPr>
      <w:r>
        <w:rPr>
          <w:rFonts w:ascii="宋体" w:hAnsi="宋体" w:eastAsia="宋体" w:cs="宋体"/>
          <w:color w:val="000"/>
          <w:sz w:val="28"/>
          <w:szCs w:val="28"/>
        </w:rPr>
        <w:t xml:space="preserve">　　那么，如何在仕途上健康成长，我结合多年来的工作经验，认为务必要做好以下几点：</w:t>
      </w:r>
    </w:p>
    <w:p>
      <w:pPr>
        <w:ind w:left="0" w:right="0" w:firstLine="560"/>
        <w:spacing w:before="450" w:after="450" w:line="312" w:lineRule="auto"/>
      </w:pPr>
      <w:r>
        <w:rPr>
          <w:rFonts w:ascii="宋体" w:hAnsi="宋体" w:eastAsia="宋体" w:cs="宋体"/>
          <w:color w:val="000"/>
          <w:sz w:val="28"/>
          <w:szCs w:val="28"/>
        </w:rPr>
        <w:t xml:space="preserve">　　一要强化学习意识。党的纪律和规矩，内涵丰富、体系严密，包括党章这个全党必须遵循的总规矩，包括党的政治纪律、组织纪律、廉洁纪律、群众纪律、工作纪律和生活纪律等刚性约束，还包括国家法律法规、党在长期实践中形成的优良传统和工作惯例。党员干部只有加强对纪律和规矩的学习，准确理解、全面把握其科学内涵和精神实质，才能做到心中有数、心中有戒。一些党员干部违纪违法，一个重要原因就是不学纪、不知纪、不懂纪，在不知不觉中走上了违法犯罪的道路。因此,党员干部一定要把学习纪律作为一项重要政治任务，天天学、日日想，熟记在心，认真践行。你们要深刻汲取教训，做到警钟长鸣，知敬畏、存戒惧、守底线，在思想深处亮起红灯;要旗帜鲜明讲政治，系统学习党章掌柜党纪和习近平新时代中国特色社会主义思想，在“学懂”中打牢理论功底，在“弄通”中增强党性修养，在“做实”中坚守初心使命，进一步增强“四个意识”、坚定“四个自信”、做到“两个维护”;要坚定坚决、不折不扣、落实落细党中央决策部署，坚决破除对党中央重大决策部署不敬畏、不在乎、喊口号、装样子等错误表现和空泛表态、应景造势、敷衍塞责等突出问题。</w:t>
      </w:r>
    </w:p>
    <w:p>
      <w:pPr>
        <w:ind w:left="0" w:right="0" w:firstLine="560"/>
        <w:spacing w:before="450" w:after="450" w:line="312" w:lineRule="auto"/>
      </w:pPr>
      <w:r>
        <w:rPr>
          <w:rFonts w:ascii="宋体" w:hAnsi="宋体" w:eastAsia="宋体" w:cs="宋体"/>
          <w:color w:val="000"/>
          <w:sz w:val="28"/>
          <w:szCs w:val="28"/>
        </w:rPr>
        <w:t xml:space="preserve">　　二要带头敬畏纪律。党纪国法有其权威性与尊严性，领导干部必须进一步强化法纪意识，要时刻牢记党纪国法是不能触碰的“高压线”和不可逾越的“红线”。如果置党纪国法于不顾，必然要越底线、踩红线，违法乱纪甚至腐化堕落，走向党和人民的对立面，就谈不上为党和人民服务了。一个理智清醒的领导干部只有时刻敬畏党纪党规，才能真正自觉的遵纪守规、严格自律、谨慎从事，才能不断地强化自我约束、自我控制的意识和能力，才能做到在生活圈子中守住规矩、抗拒诱惑;在交往圈子中分清良莠、慎重交友;在娱乐圈子中，抵御住灯红酒绿，不为声色所迷。案例就在眼前，隐患就在身边。深入对照通报，深刻检视反思，我们要以开展“三个以案”警示教育为契机，按照中央和省委部署要求，注重由此及彼，注重深挖根源，注重建章立制，坚持自我净化、自我完善、自我革新、自我提高。要真正把自己摆进去，对照党章党规党纪，对照反面典型，检视自己的思想言行;真正把职责摆进去，深入分析本系统本单位顽症痼疾和群众反映强烈的热点难点问题;真正把工作摆进去，真抓实干、推动工作，切实在思想认识、严守规矩、作风整改上来一次触及灵魂的大改变。</w:t>
      </w:r>
    </w:p>
    <w:p>
      <w:pPr>
        <w:ind w:left="0" w:right="0" w:firstLine="560"/>
        <w:spacing w:before="450" w:after="450" w:line="312" w:lineRule="auto"/>
      </w:pPr>
      <w:r>
        <w:rPr>
          <w:rFonts w:ascii="宋体" w:hAnsi="宋体" w:eastAsia="宋体" w:cs="宋体"/>
          <w:color w:val="000"/>
          <w:sz w:val="28"/>
          <w:szCs w:val="28"/>
        </w:rPr>
        <w:t xml:space="preserve">　　三要坚守责任担当。权力就是责任，责任就要担当，落实主体责任是推进全面从严治党、加强党风廉政建设和反腐败工作的重要内容。作为党员领导干部，大家一定要按照党中央和省、市委的决策部署，认真落实全面从严治党主体责任，切实把自己该担的责任担起来、履行好，做到守土有责、守土尽责。要把各自责任融入分管业务工作中，认真履行“一岗双责”，主动研判形势，及时汇报情况，不能当“隐形人”、“局外人”、“老好人”，切实把分管领域党风廉政建设职责发挥到位、督促到位。要聚焦廉政风险点、隐患点和薄弱点，完善落实主体责任、第一责任、领导责任的管用措施，做到权力运行到哪里，党风廉政建设的职责就延伸到哪里，责任担当就到哪里，廉政表率作用就发挥到哪里，确保责任落到实处。出现问题，根源是党员干部宗旨意识淡漠、群众观念弱化。我们必须引以为戒、举一反三，持续巩固“严强转”专项行动成果，把群众观点、群众路线植根于思想中、落实到行动上，全心服务群众，真心求教群众，倾心保障群众，厚植党执政的群众基础。要始终坚持以人民为中心的思想，牢固树立“群众利益无小事”的观念，在定政策、作决策、抓落实过程中，充分听取群众的意见和建议，认真汲取群众的智慧和经验。坚持问题导向，注重实际效果，深入基层、深入一线，了解民情、掌握实情，搞清楚问题是什么、症结在哪里，拿出破解难题的实招硬招，防止搞“出发一车子、开会一屋子、发言念稿子”的形式、官僚调研，真正使调研成为解决实际问题的过程，成为推动事业发展的过程。</w:t>
      </w:r>
    </w:p>
    <w:p>
      <w:pPr>
        <w:ind w:left="0" w:right="0" w:firstLine="560"/>
        <w:spacing w:before="450" w:after="450" w:line="312" w:lineRule="auto"/>
      </w:pPr>
      <w:r>
        <w:rPr>
          <w:rFonts w:ascii="黑体" w:hAnsi="黑体" w:eastAsia="黑体" w:cs="黑体"/>
          <w:color w:val="000000"/>
          <w:sz w:val="36"/>
          <w:szCs w:val="36"/>
          <w:b w:val="1"/>
          <w:bCs w:val="1"/>
        </w:rPr>
        <w:t xml:space="preserve">　　以案为鉴座谈会上的发言材料</w:t>
      </w:r>
    </w:p>
    <w:p>
      <w:pPr>
        <w:ind w:left="0" w:right="0" w:firstLine="560"/>
        <w:spacing w:before="450" w:after="450" w:line="312" w:lineRule="auto"/>
      </w:pPr>
      <w:r>
        <w:rPr>
          <w:rFonts w:ascii="宋体" w:hAnsi="宋体" w:eastAsia="宋体" w:cs="宋体"/>
          <w:color w:val="000"/>
          <w:sz w:val="28"/>
          <w:szCs w:val="28"/>
        </w:rPr>
        <w:t xml:space="preserve">　　今天我们在这里进行专题学习研讨，目的是为了贯彻省委、市委关于开展“以案示警、以案为戒、以案促改”警示教育的统一部署，推深做实我市力戒形式主义、官僚主义工作，按照会议安排，下面我就开展好“三个以案”警示教育工作谈一谈自己的认识。</w:t>
      </w:r>
    </w:p>
    <w:p>
      <w:pPr>
        <w:ind w:left="0" w:right="0" w:firstLine="560"/>
        <w:spacing w:before="450" w:after="450" w:line="312" w:lineRule="auto"/>
      </w:pPr>
      <w:r>
        <w:rPr>
          <w:rFonts w:ascii="宋体" w:hAnsi="宋体" w:eastAsia="宋体" w:cs="宋体"/>
          <w:color w:val="000"/>
          <w:sz w:val="28"/>
          <w:szCs w:val="28"/>
        </w:rPr>
        <w:t xml:space="preserve">　　首先，做好“三个以案”警示教育工作，需要我们切实提高思想认识。习近平总书记强调，形式主义、官僚主义同我们党的性质宗旨和优良作风格格不入，是我们党的大敌，人民的大敌。“以案示警”的目的就是要求我们从讲政治的高度，通过剖析一个个典型案例，认清形式主义、官僚主义的巨大危害。总书记曾深刻指出，“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我们一定要从讲政治的高度来审视形式主义官僚主义的危害，把力戒形式主义、官僚主义作为重要的政治纪律和政治规矩来看待、来坚守、来遵循，不断树牢“四个意识”，坚定“四个自信”，做到“两个维护”，落细落实全面从严治党主体责任，采取有效措施，坚决加以解决。尤其要与中央脱贫攻坚专项巡视反馈整改、中央环保督查“回头看”反馈整改、扫黑除恶专项斗争等重要专项工作相衔接，一个节点一个节点坚守，一个问题一个问题突破，一个阶段一个阶段推进，决不用形式主义、官僚主义反对形式主义、官僚主义，以彻底的自我革命精神力戒形式主义官僚主义，确保警示教育高质量开展。</w:t>
      </w:r>
    </w:p>
    <w:p>
      <w:pPr>
        <w:ind w:left="0" w:right="0" w:firstLine="560"/>
        <w:spacing w:before="450" w:after="450" w:line="312" w:lineRule="auto"/>
      </w:pPr>
      <w:r>
        <w:rPr>
          <w:rFonts w:ascii="宋体" w:hAnsi="宋体" w:eastAsia="宋体" w:cs="宋体"/>
          <w:color w:val="000"/>
          <w:sz w:val="28"/>
          <w:szCs w:val="28"/>
        </w:rPr>
        <w:t xml:space="preserve">　　其次，做好“三个以案”警示教育工作，需要我们切实以“三个摆进去”查摆整改。在“以案示警”的基础上，更重要的是强化“以案为戒”，首当其冲需要我们按照“三个摆进去”的要求，以刀刃向内、自我革命的精神，对形式主义官僚主义问题来一次大排查、大扫除。首先，要“把自己摆进去”。这就要求我们深刻反思，对照党章党规党纪，对照反面典型，带头查摆整改本人存在的形式主义、官僚主义问题，把形式主义官僚主义问题查深刻，以壮士断腕的决心改彻底，努力实现自我净化、自我完善、自我革新、自我提高。其次，要“把职责摆进去”。全面对标对表总书记重要讲话精神、中央及省市委决策部署，结合省委巡视发现的问题、曝光的典型案例、信访积案，不断检视、反思各自分管领域的形式主义官僚主义的顽瘴痼疾，主动担好分管之责，认真落实“一岗双责”，以务实的工作作风履职尽责、赢得民心。最后，“把工作摆进去”。就是要求我们在日常的工作中，尤其是直接关系人民群众切身利益的工作上，一定要深刻查找不担当、不作为，群众意识淡薄，人浮于事、自娱自乐活动多，文件资料弄虚造假、会议考评过繁过多等问题，建立问题台账，拿出切实举措，不断找差距、补短板，形成积极向上、干事创业、风清气正的政治生态，为加快全市经济社会发展作出应有贡献。最后，做好“三个以案”警示教育工作，需要我们切实抓牢问题整治。“以案促改”是“三个以案”警示教育工作的最终目标，省委针对形式主义官僚主义突出问题，决定在全省开展“一抓八整”集中治理专项行动。我们要以此次行动为抓手，全力整治形式主义官僚主义突出问题。一是要紧盯“关键少数”。抓作风建设，就必须抓好领导干部这个“关键少数”。我们大家要带头转变作风，以身作则、率先垂范，一级做给一级看、一级带着一级干，以“关键少数”的自我革命，感染和带动大多数党员干部见贤思齐，形成领导干部身体力行、以上率下的“头雁效应”，营造上行下效、转变作风的良好氛围。二是要强化“多管齐下”。要始终高悬问责利剑，对不切实际、摆花架子、劳民伤财、失察失管、失职渎职等形式主义、官僚主义行为，发现一起，查处一起，问责一起，决不手软，充分发挥问责“震慑效应”。同时，在“明察暗访”中强化效能检查、目标考核督察力度，让群众反映强烈的形式主义、官僚主义问题无处遁身。三是要建立健全长效机制。要不断完善干部考核评价机制，群众的眼睛是雪亮的，大家心里也都有一杆秤，在考核中，我们会让一批对待工作有激情、对待群众有感情、对待发展有贡献的干部脱颖而出，不断提升干部干事创业精气神;要不断优化部门权责清单，切实解决因职能交叉、权责不清而产生的推诿扯皮问题;要以落细落实年度目标任务为导向，把此次警示教育和经济稳增长充分结合起来，进一步拧紧发条鼓干劲，实干担当谋发展，用下半年的苦干实干拼命干，为完成全年目标任务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　　以案为鉴座谈会上的发言材料</w:t>
      </w:r>
    </w:p>
    <w:p>
      <w:pPr>
        <w:ind w:left="0" w:right="0" w:firstLine="560"/>
        <w:spacing w:before="450" w:after="450" w:line="312" w:lineRule="auto"/>
      </w:pPr>
      <w:r>
        <w:rPr>
          <w:rFonts w:ascii="宋体" w:hAnsi="宋体" w:eastAsia="宋体" w:cs="宋体"/>
          <w:color w:val="000"/>
          <w:sz w:val="28"/>
          <w:szCs w:val="28"/>
        </w:rPr>
        <w:t xml:space="preserve">　　这次局党组围绕“以案示警、以案为戒、以案促改”开展的警示教育活动，既是“不忘初心、牢记使命”主题教育的一项重要动作，也是刀刃向内、破除形式主义官僚主义的有力抓手，同时也是引领我们全局干部职工守初心、担使命、找差距、抓落实的重要举措。作为一名党员，我将坚定不移的讲政治，把思想和行动统一到省、市委和局党组的要求上来，切实增强做好警示教育的思想自觉、行动自觉，以彻底的自我革命精神力戒形式主义、官僚主义。通过对阜阳脱贫攻坚中的形式主义官僚主义等典型案例的学习和讨论，紧扣警示教育重点环节，着力在深入“学”、全面“查”、彻底“改”上下功夫，以更加坚定的决心、更加有力的举措，更加务实的作风，推动工作做深做细做实。下面，根据局机关党委统一安排，结合个人学习体会，联系自身思想和工作实际做一个简单的交流发言，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是要坚定理想信念，不断加强学习。首先要懂信念、记信念、定信念。我们每一个党员都要坚定理想信念，常补精神之钙，任何时候都筑牢思想“防护线”。要时刻牢记为人民服务的宗旨，不断加强世界观、人生观、价值观的改造，不断增强自身拒腐防变能力。我们要自觉树立和发扬好的作风，既严以修身，加强党性修养，提升道德境界，追求高尚情操，又谋事要实，从实际出发谋划工作，使点子、政策、方案符合实际情况、符合客观规律、符合科学精神，不好高骛远，不脱离实际，脚踏实地，真抓实干，敢于担当责任，勇于直面矛盾，善于解决问题。其次要爱学习、常学习、会学习。我们要自觉培养爱学习、时刻充电良好习惯，随时利用微信平台，网络平台进行自学。当前，要把学习贯彻习近平总书记的重要讲话精神，作为重要政治任务来抓，坚持及时跟进学、带着问题学、联系实际学、融汇贯通学，深刻领会精神实质、核心要义和具体要求，切实增强“四个意识”、坚定“四个自信”、做到“两个维护”。同时，我们还要加强业务知识的学习，以及跟业务相关的法律、财税、党建、经济、以及脱贫攻坚等各类综合知识，切实提升工作实效。</w:t>
      </w:r>
    </w:p>
    <w:p>
      <w:pPr>
        <w:ind w:left="0" w:right="0" w:firstLine="560"/>
        <w:spacing w:before="450" w:after="450" w:line="312" w:lineRule="auto"/>
      </w:pPr>
      <w:r>
        <w:rPr>
          <w:rFonts w:ascii="宋体" w:hAnsi="宋体" w:eastAsia="宋体" w:cs="宋体"/>
          <w:color w:val="000"/>
          <w:sz w:val="28"/>
          <w:szCs w:val="28"/>
        </w:rPr>
        <w:t xml:space="preserve">　　二是要以案为警为鉴，坚持审慎用权。首先要看案例、思案例、研案例。在警示教育学习之后，要从反面案例中汲取教训，并清醒地认识到作为一名党员，要时刻牢记党的要求，严以律己，做到一心为公、大公无私、要时刻牢记合格共产党员的标准，不断强化政治意识、大局意识、核心意识、看齐意识，廉洁自律，才能真正为我们的服务对象服务。其次要知权力、敬权力、严权力。权力是把“双刃剑”，用权为公，能带来荣誉，而以权谋私，则会带来罪恶。作为一名普通的党员干部，我们要知道手中的每一份权力是人民赋予的，要正确行使。要敬畏手中权力，以敬畏之心对待肩负的职责和人民的事业;要严用手中权力，做到不滥用权力，以淡泊之心对待个人名利和权位。任何情况下都要心存敬畏、手握戒尺、慎独慎微、勤于自省、遵守党纪国法。</w:t>
      </w:r>
    </w:p>
    <w:p>
      <w:pPr>
        <w:ind w:left="0" w:right="0" w:firstLine="560"/>
        <w:spacing w:before="450" w:after="450" w:line="312" w:lineRule="auto"/>
      </w:pPr>
      <w:r>
        <w:rPr>
          <w:rFonts w:ascii="宋体" w:hAnsi="宋体" w:eastAsia="宋体" w:cs="宋体"/>
          <w:color w:val="000"/>
          <w:sz w:val="28"/>
          <w:szCs w:val="28"/>
        </w:rPr>
        <w:t xml:space="preserve">　　三是要以案促改促廉，补足工作动能。以案促改，其最终目的就是要改，以改变促提升。首先要端正思想，改变作风。在工作中要严格按程序、按规矩办事，坚守底线。时刻保持工作上的主动性，提倡求实、立说立行的工作作风，哪些事能做，哪些事不能做，脑子里要有明确的界限，老老实实做人，踏踏实实做事，用高度的责任感和事业心去工作，一身正气，秉公办事，全心全意为人民谋利益，办实事。当前，社会组织管理工作任务纷繁复杂，作为登记管理工作人员，我们要认真清晰的对当前的社会组织管理工作进行判断，尤其要对加大对社会组织登记注册、日常管理、评估、党建、人才培养、发挥作用等方面进行研究和分析，以便改进工作，切实提高社会组织管理服务工作的针对性和实效性。其次要敢于担当，有责任重于泰山的意识。坚持党的原则第一、党的事业第一、人民利益第一，敢于旗帜鲜明，对工作任劳任怨、精心竭力、襟怀坦白，公道正派，发扬钉钉子精神，保持力度、保持韧劲，善始善终，善作善成。</w:t>
      </w:r>
    </w:p>
    <w:p>
      <w:pPr>
        <w:ind w:left="0" w:right="0" w:firstLine="560"/>
        <w:spacing w:before="450" w:after="450" w:line="312" w:lineRule="auto"/>
      </w:pPr>
      <w:r>
        <w:rPr>
          <w:rFonts w:ascii="宋体" w:hAnsi="宋体" w:eastAsia="宋体" w:cs="宋体"/>
          <w:color w:val="000"/>
          <w:sz w:val="28"/>
          <w:szCs w:val="28"/>
        </w:rPr>
        <w:t xml:space="preserve">　　不忘初心、牢记使命，知法守法、修德正身。作为一名xx干部，作为一名共产党员，我将坚定自己的理想信念，自觉地做到一切以党的利益为重，以人民的利益为重，由内向外进行常态化的涵德修身、问道正心，做到“千磨万击还坚劲，任尔东西南北风”。如此，才能做到初心永固、行稳致远，真正让组织放心，让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2025-05-07T04:55:33+08:00</dcterms:created>
  <dcterms:modified xsi:type="dcterms:W3CDTF">2025-05-07T04:55:33+08:00</dcterms:modified>
</cp:coreProperties>
</file>

<file path=docProps/custom.xml><?xml version="1.0" encoding="utf-8"?>
<Properties xmlns="http://schemas.openxmlformats.org/officeDocument/2006/custom-properties" xmlns:vt="http://schemas.openxmlformats.org/officeDocument/2006/docPropsVTypes"/>
</file>