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在讨论区政府工作报告时的发言提纲</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在讨论区政府工作报告时的发言提纲　　高兴镇党委、政府　　(20_年1月)　　各位代表：　　首先，真挚的欢迎 参加高兴镇代表团讨论。周区长所作的政府工作报告，总体感觉：工作报告文风朴实、内容充实。总结成绩，全面准确，客观实际;谋划发展，精...</w:t>
      </w:r>
    </w:p>
    <w:p>
      <w:pPr>
        <w:ind w:left="0" w:right="0" w:firstLine="560"/>
        <w:spacing w:before="450" w:after="450" w:line="312" w:lineRule="auto"/>
      </w:pPr>
      <w:r>
        <w:rPr>
          <w:rFonts w:ascii="黑体" w:hAnsi="黑体" w:eastAsia="黑体" w:cs="黑体"/>
          <w:color w:val="000000"/>
          <w:sz w:val="36"/>
          <w:szCs w:val="36"/>
          <w:b w:val="1"/>
          <w:bCs w:val="1"/>
        </w:rPr>
        <w:t xml:space="preserve">　　在讨论区政府工作报告时的发言提纲</w:t>
      </w:r>
    </w:p>
    <w:p>
      <w:pPr>
        <w:ind w:left="0" w:right="0" w:firstLine="560"/>
        <w:spacing w:before="450" w:after="450" w:line="312" w:lineRule="auto"/>
      </w:pPr>
      <w:r>
        <w:rPr>
          <w:rFonts w:ascii="宋体" w:hAnsi="宋体" w:eastAsia="宋体" w:cs="宋体"/>
          <w:color w:val="000"/>
          <w:sz w:val="28"/>
          <w:szCs w:val="28"/>
        </w:rPr>
        <w:t xml:space="preserve">　　高兴镇党委、政府</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首先，真挚的欢迎 参加高兴镇代表团讨论。周区长所作的政府工作报告，总体感觉：工作报告文风朴实、内容充实。总结成绩，全面准确，客观实际;谋划发展，精准科学，催人奋进;部署工作，思路清晰、科学务实。报告为我们绘就了“四区一城”的新篇章，是一个有高度、有深度、有力度、有温度的好报告，是一个鼓舞人心、催人奋进的好报告。聆听《工作报告》，深受教育、倍受鼓舞，主要体现在以下几个方面。</w:t>
      </w:r>
    </w:p>
    <w:p>
      <w:pPr>
        <w:ind w:left="0" w:right="0" w:firstLine="560"/>
        <w:spacing w:before="450" w:after="450" w:line="312" w:lineRule="auto"/>
      </w:pPr>
      <w:r>
        <w:rPr>
          <w:rFonts w:ascii="宋体" w:hAnsi="宋体" w:eastAsia="宋体" w:cs="宋体"/>
          <w:color w:val="000"/>
          <w:sz w:val="28"/>
          <w:szCs w:val="28"/>
        </w:rPr>
        <w:t xml:space="preserve">　　——通过对报告的学习，最深切的感受是通篇贯穿了实事求是，全面到位，使人倍感亲切、备受鼓舞。报告通过鲜活的事例和真实的数据，客观实际的总结了过去一年我区在疫情防控、新旧动能转换、深化改革、三大攻坚、城乡融合发展、民生保障能力、社会治理水平、自身建设等方面取得等显著成绩;系统全面的总结了全区“十三五”规划取得骄人成绩，客观实在、令人振奋;报告既总结了全区的工作，又兼顾各镇街亮点工作。报告中，也指出了我们高兴的工作。比如高兴镇荣获国家级卫生乡镇，智能制造产业园生产的净化产品“走进”法国卢浮宫、华源索具成为全区首家“瞪羚企业”等，这些都体现了(我们)高兴的贡献和担当!</w:t>
      </w:r>
    </w:p>
    <w:p>
      <w:pPr>
        <w:ind w:left="0" w:right="0" w:firstLine="560"/>
        <w:spacing w:before="450" w:after="450" w:line="312" w:lineRule="auto"/>
      </w:pPr>
      <w:r>
        <w:rPr>
          <w:rFonts w:ascii="宋体" w:hAnsi="宋体" w:eastAsia="宋体" w:cs="宋体"/>
          <w:color w:val="000"/>
          <w:sz w:val="28"/>
          <w:szCs w:val="28"/>
        </w:rPr>
        <w:t xml:space="preserve">　　20_年，我们跑出了率先发展的新篇章!高兴镇荣获国家级卫生乡镇、省级“耕地保护激励乡镇”，先后承接了中国日照茶产业标准与品牌发展峰会、全国茶叶病虫绿色防控暨作物抗性品种布局与小麦秋播拌种技术培训班、全省基层医疗卫生服务能力三年提升行动等一系列现场推进会以及市委政法委、科协、侨联、卫健委等部门单位的系列观摩会议。</w:t>
      </w:r>
    </w:p>
    <w:p>
      <w:pPr>
        <w:ind w:left="0" w:right="0" w:firstLine="560"/>
        <w:spacing w:before="450" w:after="450" w:line="312" w:lineRule="auto"/>
      </w:pPr>
      <w:r>
        <w:rPr>
          <w:rFonts w:ascii="宋体" w:hAnsi="宋体" w:eastAsia="宋体" w:cs="宋体"/>
          <w:color w:val="000"/>
          <w:sz w:val="28"/>
          <w:szCs w:val="28"/>
        </w:rPr>
        <w:t xml:space="preserve">　　20_年，我们守住了疫情防控的前沿阵地。按照“以党建为引领，镇村干部为主体，志愿服务为辅助，居民自治献合力”的防控工作思路，建立了“镇、社区、村、组”四级网格化管理体系，20_余名党员、干部、志愿者、网格员奋战抗“疫”一线。先后管控集市6处、景点2处、活禽经营户12处、宗教聚集点5处，管理密切接触者9人。刘家尧王村“小网格”凝聚防控“大能量”的典型做法，被省市政法系统刊登。</w:t>
      </w:r>
    </w:p>
    <w:p>
      <w:pPr>
        <w:ind w:left="0" w:right="0" w:firstLine="560"/>
        <w:spacing w:before="450" w:after="450" w:line="312" w:lineRule="auto"/>
      </w:pPr>
      <w:r>
        <w:rPr>
          <w:rFonts w:ascii="宋体" w:hAnsi="宋体" w:eastAsia="宋体" w:cs="宋体"/>
          <w:color w:val="000"/>
          <w:sz w:val="28"/>
          <w:szCs w:val="28"/>
        </w:rPr>
        <w:t xml:space="preserve">　　20_年，我们在挖掘经济发展动能上攻坚突破。立足区位优势、产业特色，持续推动“三园一区”建设，启动生态科技产业园二期建设，有序推进新型建材产业园、五金特色产业集聚区规范提升，完成智能制造产业园核心起步区二期主体建设;聚焦专精特新产业集群，持续推进高质量“双招双引”，教育部快速成型制造技术工程研究中心落实高兴，健康空气等16个项目加快推进，省第二批重大科技创新工程进入生产线研发阶段;新认定瞪羚企业1家、省海智人才基地1家、高新技术企业3个;完成市级创新型乡镇、五金科创小镇验收工作。与中兴市政签订尧王—白云山文化旅游综合开发框架协议，并完成数据测绘工作。</w:t>
      </w:r>
    </w:p>
    <w:p>
      <w:pPr>
        <w:ind w:left="0" w:right="0" w:firstLine="560"/>
        <w:spacing w:before="450" w:after="450" w:line="312" w:lineRule="auto"/>
      </w:pPr>
      <w:r>
        <w:rPr>
          <w:rFonts w:ascii="宋体" w:hAnsi="宋体" w:eastAsia="宋体" w:cs="宋体"/>
          <w:color w:val="000"/>
          <w:sz w:val="28"/>
          <w:szCs w:val="28"/>
        </w:rPr>
        <w:t xml:space="preserve">　　20_年，我们在加快城乡融合发展上攻坚突破。坚持从群众急需解决的热点、难点问题入手，不断提升城镇承载力，完成创城复验、农村人居环境综合整治、区级及以上美丽乡村验收等工作，新建成幸福公路28.6公里，新完成道路、铁路沿线环境综合整治、绿化86公里，养殖粪污处理设施配建率100%，新建成公厕14处，完成“厕所革命”后半篇文章。坚持底线思维建设避难场所1处，开展安全生产检查139家次，完成安全隐患整改202处，不断提升群众生产生活安全感。不断深化便民服务改革，实施“党建网格与综治网格”一体化推进，新建综治中心1处、信息共享平台1处，启用高兴镇便民服务中心，实现了便民事项全部入驻。</w:t>
      </w:r>
    </w:p>
    <w:p>
      <w:pPr>
        <w:ind w:left="0" w:right="0" w:firstLine="560"/>
        <w:spacing w:before="450" w:after="450" w:line="312" w:lineRule="auto"/>
      </w:pPr>
      <w:r>
        <w:rPr>
          <w:rFonts w:ascii="宋体" w:hAnsi="宋体" w:eastAsia="宋体" w:cs="宋体"/>
          <w:color w:val="000"/>
          <w:sz w:val="28"/>
          <w:szCs w:val="28"/>
        </w:rPr>
        <w:t xml:space="preserve">　　20_年，我们在改善民生福祉上攻坚突破。坚持从“小切口”改善“大民生”，组织实施一批为民项目，运营好“扶贫+鲜切菊花”项目，落实“两不愁三保障”各项扶贫政策，实现了424户718口贫困人口稳定脱贫，顺利完成省检查组验收;完成卜家村、六合村等7个村自来水接入大管网工程，实现安全饮水全覆盖;完成尧王幼儿园改扩建、学校消防安全隐患整改等工作，启动了中心小学报告厅建设;完成高兴镇敬老院公寓楼主体建设，引入大勇、普天安泰养老机构，社会化养老有序推进;建成公墓6处，举办文明礼葬活动106场。移风易俗深入人心;以“三乡”创建目标，实施了10项文化工程，服务推进东方传统文化教育基地等特色景点开发，推进高兴线狮、木版年画保护等工作。</w:t>
      </w:r>
    </w:p>
    <w:p>
      <w:pPr>
        <w:ind w:left="0" w:right="0" w:firstLine="560"/>
        <w:spacing w:before="450" w:after="450" w:line="312" w:lineRule="auto"/>
      </w:pPr>
      <w:r>
        <w:rPr>
          <w:rFonts w:ascii="宋体" w:hAnsi="宋体" w:eastAsia="宋体" w:cs="宋体"/>
          <w:color w:val="000"/>
          <w:sz w:val="28"/>
          <w:szCs w:val="28"/>
        </w:rPr>
        <w:t xml:space="preserve">　　——报告中，对问题不回避，深刻透彻、系统全面的分析了当前形势，客观真实的指出了全区在发展中面临的困难和存在的问题，体现了问题导向，敢于面对的精神。就高兴镇而言，还存在一些问题和不足：对照“四区一城”发展定位，高兴镇还存在“近城临港”的区位优势发挥不到位，推进乡村振兴的力度、强度还需加大，民生保障和社会事业还需用心用力，抢占高质量发展重要机遇期的意识不强等问题。我们将认真分析，积极谋划，主动作为，紧跟区政府工作步伐，抓好工作落实。</w:t>
      </w:r>
    </w:p>
    <w:p>
      <w:pPr>
        <w:ind w:left="0" w:right="0" w:firstLine="560"/>
        <w:spacing w:before="450" w:after="450" w:line="312" w:lineRule="auto"/>
      </w:pPr>
      <w:r>
        <w:rPr>
          <w:rFonts w:ascii="宋体" w:hAnsi="宋体" w:eastAsia="宋体" w:cs="宋体"/>
          <w:color w:val="000"/>
          <w:sz w:val="28"/>
          <w:szCs w:val="28"/>
        </w:rPr>
        <w:t xml:space="preserve">　　——报告中，对20_年工作部署科学合理、重点突出、措施有力，符合我区“四区一城”发展定位，贯穿了“新思想”、融入了“新蓝图”、体现了“新部署”，既体现了追赶跨越，又不好高骛远，既有工作压力，更有工作动力。接下来，高兴镇将围绕全市经济工作会议、区委十四届八次全委会议和区两会的决策部署，坚持并发挥好高兴的特色和优势，秉持以人民为中心，以“五大振兴”为统领，积极融入“四区一城”战略，全力启动“活力高兴”“魅力高兴”“实力高兴”建设，统筹推进(产业强镇、科技重镇、物流新镇、特色小镇、文化名镇、生态美镇)“六镇”建设，为建设“四区一城”贡献高兴力量、高兴方案、高兴智慧。</w:t>
      </w:r>
    </w:p>
    <w:p>
      <w:pPr>
        <w:ind w:left="0" w:right="0" w:firstLine="560"/>
        <w:spacing w:before="450" w:after="450" w:line="312" w:lineRule="auto"/>
      </w:pPr>
      <w:r>
        <w:rPr>
          <w:rFonts w:ascii="宋体" w:hAnsi="宋体" w:eastAsia="宋体" w:cs="宋体"/>
          <w:color w:val="000"/>
          <w:sz w:val="28"/>
          <w:szCs w:val="28"/>
        </w:rPr>
        <w:t xml:space="preserve">　　(一)坚持项目为王，打造各类业态同台唱戏的“活力高兴”。按照“外抓招引、内抓培育”的工作思路，实施厚培“智能制造”、深耕“五金制造”、规范“新型建材”、扩容“生态科技”、增植“人才洼地”、优化营商环境六大工程。启动智能制造产业园二期厂房规划，加快融入岚山高端装备制造产业园步伐;积极对接经发集团，推动教育部快速成型制造技术工程研究中心系列项目尽快落地;推动省第二批重大科技创新工程、海伦食品、昌达物流等重点项目建设;严格管控3家新型建材，启动新型建材产业园二期规划，新招引智慧物流项目1个;稳步实施“党建+产业”，筹建“党组织领办合作社”联合社，实现村集体经济倍增;实施“外引”“内培”工程，至少招引高层次人才团队1个，创新型人才等8名，培育市级及以上平台、中心6个，培育“电子商务、农村休闲旅游”新型产业人才100余名。</w:t>
      </w:r>
    </w:p>
    <w:p>
      <w:pPr>
        <w:ind w:left="0" w:right="0" w:firstLine="560"/>
        <w:spacing w:before="450" w:after="450" w:line="312" w:lineRule="auto"/>
      </w:pPr>
      <w:r>
        <w:rPr>
          <w:rFonts w:ascii="宋体" w:hAnsi="宋体" w:eastAsia="宋体" w:cs="宋体"/>
          <w:color w:val="000"/>
          <w:sz w:val="28"/>
          <w:szCs w:val="28"/>
        </w:rPr>
        <w:t xml:space="preserve">　　(二)坚持环境搭台，构建近郊康养休闲首选的“魅力高兴”。以打造“有看头、有拿头、有想头”的近郊康养休闲首选地为乡村振兴定位，争创“岚山北部乡村振兴示范带”。持续推进“精致小镇”建设，实施好镇驻地亮化南延、三线入地、幸福公路提档升级、环村林带、生态湿地等系列工程，构建“景美水净有序”的生态田园，打造“春风十里不如你”的精致高兴。扎实推进万亩高标准农田建设，深化“七彩果香”品牌建设，规划实施乡村振兴示范片区，打造“茶田花海”示范片，实施“1+2+N”工程(打通“一条连接机场与镇驻地的快速通道”、实施“两个茶旅融合”项目，建设“连线串珠”产业节点)。积极推进“尧王-白云综合文旅项目”开发，挖掘尧王城遗址文化价值，规划启动“海岱史前第一城”品牌建设;积极服务广拓牧业、红韵园林等特色农业项目。</w:t>
      </w:r>
    </w:p>
    <w:p>
      <w:pPr>
        <w:ind w:left="0" w:right="0" w:firstLine="560"/>
        <w:spacing w:before="450" w:after="450" w:line="312" w:lineRule="auto"/>
      </w:pPr>
      <w:r>
        <w:rPr>
          <w:rFonts w:ascii="宋体" w:hAnsi="宋体" w:eastAsia="宋体" w:cs="宋体"/>
          <w:color w:val="000"/>
          <w:sz w:val="28"/>
          <w:szCs w:val="28"/>
        </w:rPr>
        <w:t xml:space="preserve">　　(三)坚持民生为本，建设宜居宜业幸福和美的“实力高兴”。实施“争星”“夺旗”工程，打造坚强组织堡垒。建立“双培”机制(党员培养成为致富带头人、优秀青年培养成为党员)，实施“双富”工程(让党员带头富、带民富)，开展星级党员争创活动，通过承诺践诺、设岗定责等方式，让党员有位有为。启动党组织“夺旗”工程，(夺取“全镇先锋示范旗”“全区五面红旗村”)，力争全年50%党组织达到4星级，15%党组织达到五星级水平;实施全域党建、工会助农、青春建功、巾帼示范系列活动，以党建助推乡村振兴。坚持“小切口”改善“大民生”，构建和美生活。运营好“扶贫+鲜切花”项目，做大“美丽产业”，守护脱贫攻坚成果。积极争取支持，实施好水库移民、社会化养老、新时代文明实践提升工程、殡葬综合改革系列工程;组织实施“镇域社会治理能力提升年”行动，树立统筹观念、联动思维，健全完善多元化矛盾纠纷排查化解机制，推动社会“多元共治”;全力抓好疫情防控、安全生产、“扫黑除恶”专项斗争等工作，守住民生保障底线。</w:t>
      </w:r>
    </w:p>
    <w:p>
      <w:pPr>
        <w:ind w:left="0" w:right="0" w:firstLine="560"/>
        <w:spacing w:before="450" w:after="450" w:line="312" w:lineRule="auto"/>
      </w:pPr>
      <w:r>
        <w:rPr>
          <w:rFonts w:ascii="宋体" w:hAnsi="宋体" w:eastAsia="宋体" w:cs="宋体"/>
          <w:color w:val="000"/>
          <w:sz w:val="28"/>
          <w:szCs w:val="28"/>
        </w:rPr>
        <w:t xml:space="preserve">　　以上发言，不当之处，敬请各位代表批评指正。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2025-05-02T15:45:28+08:00</dcterms:created>
  <dcterms:modified xsi:type="dcterms:W3CDTF">2025-05-02T15:45:28+08:00</dcterms:modified>
</cp:coreProperties>
</file>

<file path=docProps/custom.xml><?xml version="1.0" encoding="utf-8"?>
<Properties xmlns="http://schemas.openxmlformats.org/officeDocument/2006/custom-properties" xmlns:vt="http://schemas.openxmlformats.org/officeDocument/2006/docPropsVTypes"/>
</file>