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关于在优化营商环境以案促改警示教育大会上的讲话【三篇】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下表态：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二是坚持“三个带头”。干净是立身之本，是每一名党员干部的操守底线，要始终保持政治定力、纪律定力、道德定力和反腐定力，把自己摆进去，自觉主动开展以案促改，做到带头剖析典型案例，勇于刀刃向以下是小编整理的关于在优化营商环境以案促改警示教育大会上的讲话【三篇】，仅供参考，大家一起来看看吧。[_TAG_h2]【篇一】在优化营商环境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纪委统一部署，今天我们在这里召开警示教育大会，目的是聚焦决战决胜全面建成小康社会和脱贫攻坚政治任务，坚持“三不”一体推进，不断深化标本兼治，全面落实县纪委监委关于开展扶贫领域腐败和作风问题专项治理决胜年行动的安排部署，确保如期完成脱贫攻坚目标任务，坚决打赢脱贫攻坚战。</w:t>
      </w:r>
    </w:p>
    <w:p>
      <w:pPr>
        <w:ind w:left="0" w:right="0" w:firstLine="560"/>
        <w:spacing w:before="450" w:after="450" w:line="312" w:lineRule="auto"/>
      </w:pPr>
      <w:r>
        <w:rPr>
          <w:rFonts w:ascii="宋体" w:hAnsi="宋体" w:eastAsia="宋体" w:cs="宋体"/>
          <w:color w:val="000"/>
          <w:sz w:val="28"/>
          <w:szCs w:val="28"/>
        </w:rPr>
        <w:t xml:space="preserve">　　刚才，我们一起重温了入党誓词，观看了警示教育专题片，听取了某某同志的典型案例剖析，某某同志作了检讨，村干部作了表态发言，来参会的人员签订了《廉洁扶贫承诺书》。按照会议议程，现在由我进行点评，并提几点要求。</w:t>
      </w:r>
    </w:p>
    <w:p>
      <w:pPr>
        <w:ind w:left="0" w:right="0" w:firstLine="560"/>
        <w:spacing w:before="450" w:after="450" w:line="312" w:lineRule="auto"/>
      </w:pPr>
      <w:r>
        <w:rPr>
          <w:rFonts w:ascii="宋体" w:hAnsi="宋体" w:eastAsia="宋体" w:cs="宋体"/>
          <w:color w:val="000"/>
          <w:sz w:val="28"/>
          <w:szCs w:val="28"/>
        </w:rPr>
        <w:t xml:space="preserve">　　今天通报的这起案例，就发生在我们村，就发生在我们身边。通过对案例的剖析，使我们认识到这起典型案例的发生，主要原因在于：一是放松学习。案件当事人对法律法规和党规党纪的学习不够，不懂法、不知法，思想认识出现了偏差，没有把扶贫政策看作是高压线，是不能乱碰的红线，思想认识还停留在老观念上。二是纪律松弛。在执行政策上把关不严，人情大于国法。没有树立正确的权力观，缺乏纪律观念，规矩意识淡薄。没有严格执行国家政策的规定，对自己要求不够严格。三是监督不严。对于扶贫政策的落实，上级都有十分具体的要求和规定，在申报程序上也有具体要求。要求要按照“四议两公开”，通过集体研究、民主决策、群众评议、公开公示的方式。这些程序如果真的到位了，完全可以避免出现这些问题。但是，在实际工作中，有的就怕麻烦、搞变通，甚至优亲厚友，监督流于形式，形同虚设。</w:t>
      </w:r>
    </w:p>
    <w:p>
      <w:pPr>
        <w:ind w:left="0" w:right="0" w:firstLine="560"/>
        <w:spacing w:before="450" w:after="450" w:line="312" w:lineRule="auto"/>
      </w:pPr>
      <w:r>
        <w:rPr>
          <w:rFonts w:ascii="宋体" w:hAnsi="宋体" w:eastAsia="宋体" w:cs="宋体"/>
          <w:color w:val="000"/>
          <w:sz w:val="28"/>
          <w:szCs w:val="28"/>
        </w:rPr>
        <w:t xml:space="preserve">　　今天通报的这起案例，令人深思。某某同志在担任某某村支部书记（村干部）期间确实为村里做了很多工作，作出了一些成绩。但是，成绩只能代表过去。这起案例也说明，一个人，无论过去做了多少工作，取得多少成绩。只要是违反了党规党纪和法律法规，都一样要受到国家法律和党规党纪的处理。希望全体村干部都要从这起案例中吸取深刻的教训。</w:t>
      </w:r>
    </w:p>
    <w:p>
      <w:pPr>
        <w:ind w:left="0" w:right="0" w:firstLine="560"/>
        <w:spacing w:before="450" w:after="450" w:line="312" w:lineRule="auto"/>
      </w:pPr>
      <w:r>
        <w:rPr>
          <w:rFonts w:ascii="宋体" w:hAnsi="宋体" w:eastAsia="宋体" w:cs="宋体"/>
          <w:color w:val="000"/>
          <w:sz w:val="28"/>
          <w:szCs w:val="28"/>
        </w:rPr>
        <w:t xml:space="preserve">　　一要提升政治站位。要把以案促改工作作为一项重要政治任务来抓，精心谋划、抓好落实。以案为镜，警钟长鸣。对照典型案例，检查自己，警示提醒自己。始终牢记权为民所用、利为民所谋。时刻知敬畏、存戒惧、守底线。</w:t>
      </w:r>
    </w:p>
    <w:p>
      <w:pPr>
        <w:ind w:left="0" w:right="0" w:firstLine="560"/>
        <w:spacing w:before="450" w:after="450" w:line="312" w:lineRule="auto"/>
      </w:pPr>
      <w:r>
        <w:rPr>
          <w:rFonts w:ascii="宋体" w:hAnsi="宋体" w:eastAsia="宋体" w:cs="宋体"/>
          <w:color w:val="000"/>
          <w:sz w:val="28"/>
          <w:szCs w:val="28"/>
        </w:rPr>
        <w:t xml:space="preserve">　　二要进一步压实责任。某某村以案促改工作在八里岔乡党委的统一领导下开展推进，全体村干部一定严格按照上级要求，明确职责，认真履行“一岗双责”，深入开展警示教育和剖析整改活动，切实解决薄弱环节和存在的问题，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三要真抓实做求成效。要以“四问四查”为抓手，结合村班子建设和个人思想工作实际，全面深入查摆剖析问题。一要问政治站位高不高，查扶贫责任落实情况。二要问工作作风硬不硬，查遵守扶贫纪律情况。三要问为民情怀真不真，查扶贫工作推动情况。四要问制度执行严不严，查扶贫问题整改情况。要做到真查真改，务求实效。</w:t>
      </w:r>
    </w:p>
    <w:p>
      <w:pPr>
        <w:ind w:left="0" w:right="0" w:firstLine="560"/>
        <w:spacing w:before="450" w:after="450" w:line="312" w:lineRule="auto"/>
      </w:pPr>
      <w:r>
        <w:rPr>
          <w:rFonts w:ascii="宋体" w:hAnsi="宋体" w:eastAsia="宋体" w:cs="宋体"/>
          <w:color w:val="000"/>
          <w:sz w:val="28"/>
          <w:szCs w:val="28"/>
        </w:rPr>
        <w:t xml:space="preserve">　　在抓好以案促改专项工作落实的同时，还要坚持举一反三、标本兼治，着眼当前各项工作持续改进和提升，切实形成自我发现问题、解决问题的长效机制。要结合当前脱贫攻坚、大气污染治理、人居环境整治和秸秆禁烧等工作，通过开展以案促改推动各项工作的开展。</w:t>
      </w:r>
    </w:p>
    <w:p>
      <w:pPr>
        <w:ind w:left="0" w:right="0" w:firstLine="560"/>
        <w:spacing w:before="450" w:after="450" w:line="312" w:lineRule="auto"/>
      </w:pPr>
      <w:r>
        <w:rPr>
          <w:rFonts w:ascii="宋体" w:hAnsi="宋体" w:eastAsia="宋体" w:cs="宋体"/>
          <w:color w:val="000"/>
          <w:sz w:val="28"/>
          <w:szCs w:val="28"/>
        </w:rPr>
        <w:t xml:space="preserve">　　以案促改工作，时间紧迫，任务艰巨，我们要认真落实上级部署，提高工作标准，增强履职本领，担当作为，尽职尽责，助推政治生态风清气正、社会风气淳朴自然，为全面建设美好做出自己应有的贡献！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【篇二】在优化营商环境以案促改警示教育大会上的讲话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今年以来，区税务局认真贯彻落实省市局、区委、区政府关于优化提升税收营商环境工作要求，主动出击、强化服务，找准痛点难点堵点，集成出台了一批硬招实招，为企业办税便利化、快捷化提供助力。</w:t>
      </w:r>
    </w:p>
    <w:p>
      <w:pPr>
        <w:ind w:left="0" w:right="0" w:firstLine="560"/>
        <w:spacing w:before="450" w:after="450" w:line="312" w:lineRule="auto"/>
      </w:pPr>
      <w:r>
        <w:rPr>
          <w:rFonts w:ascii="宋体" w:hAnsi="宋体" w:eastAsia="宋体" w:cs="宋体"/>
          <w:color w:val="000"/>
          <w:sz w:val="28"/>
          <w:szCs w:val="28"/>
        </w:rPr>
        <w:t xml:space="preserve">　　一是全力推进“一厅通办”、“一窗通办”，办税环境再优化。通过配齐硬件设备、强化窗口人员业务培训，补短板、促提升，确保办税环境更优、纳税人体验更好。</w:t>
      </w:r>
    </w:p>
    <w:p>
      <w:pPr>
        <w:ind w:left="0" w:right="0" w:firstLine="560"/>
        <w:spacing w:before="450" w:after="450" w:line="312" w:lineRule="auto"/>
      </w:pPr>
      <w:r>
        <w:rPr>
          <w:rFonts w:ascii="宋体" w:hAnsi="宋体" w:eastAsia="宋体" w:cs="宋体"/>
          <w:color w:val="000"/>
          <w:sz w:val="28"/>
          <w:szCs w:val="28"/>
        </w:rPr>
        <w:t xml:space="preserve">　　二是简化资料、优化流程，办税时间再压缩。严格落实“最多跑一次”要求，推行房产交易等自然人办税“免填单+个人承诺”制度，还权还责于纳税人。依托“办审一体化”机制，前台受理、内部流转、限时办结、窗口出件，将一般注销、退抵税等时间大大压缩，最快由20个工作日缩减到3个工作日。</w:t>
      </w:r>
    </w:p>
    <w:p>
      <w:pPr>
        <w:ind w:left="0" w:right="0" w:firstLine="560"/>
        <w:spacing w:before="450" w:after="450" w:line="312" w:lineRule="auto"/>
      </w:pPr>
      <w:r>
        <w:rPr>
          <w:rFonts w:ascii="宋体" w:hAnsi="宋体" w:eastAsia="宋体" w:cs="宋体"/>
          <w:color w:val="000"/>
          <w:sz w:val="28"/>
          <w:szCs w:val="28"/>
        </w:rPr>
        <w:t xml:space="preserve">　　三是积极落实“套餐式”服务，优惠办理再简化。区局在省市局11项新办纳税人“套餐式”服务基础上增加6项，一次性告知纳税人办理事项及需提交资料，以“管家式”服务解决了纳税人涉税事项不清楚、不周全等问题，避免多头跑、来回跑”。同时，所得税等税收优惠备案采取“自行判别、申报享受、资料留存备查”模式，实现优惠备案“零跑路”。</w:t>
      </w:r>
    </w:p>
    <w:p>
      <w:pPr>
        <w:ind w:left="0" w:right="0" w:firstLine="560"/>
        <w:spacing w:before="450" w:after="450" w:line="312" w:lineRule="auto"/>
      </w:pPr>
      <w:r>
        <w:rPr>
          <w:rFonts w:ascii="宋体" w:hAnsi="宋体" w:eastAsia="宋体" w:cs="宋体"/>
          <w:color w:val="000"/>
          <w:sz w:val="28"/>
          <w:szCs w:val="28"/>
        </w:rPr>
        <w:t xml:space="preserve">　　四是落实“不见面”服务，服务手段再创新。通过公告栏、税企交流群等渠道多方宣传，积极推行“不见面”式服务，引导纳税人使用网上税务局、自助办税终端、微信支付宝等渠道，培养纳税人自助办税、网络办税习惯。</w:t>
      </w:r>
    </w:p>
    <w:p>
      <w:pPr>
        <w:ind w:left="0" w:right="0" w:firstLine="560"/>
        <w:spacing w:before="450" w:after="450" w:line="312" w:lineRule="auto"/>
      </w:pPr>
      <w:r>
        <w:rPr>
          <w:rFonts w:ascii="宋体" w:hAnsi="宋体" w:eastAsia="宋体" w:cs="宋体"/>
          <w:color w:val="000"/>
          <w:sz w:val="28"/>
          <w:szCs w:val="28"/>
        </w:rPr>
        <w:t xml:space="preserve">　　五是严格执行“一事不二罚”，执法标准再统一。统一原国地税行政处罚自由裁量权标准，在注销清税、非正常户解除方面落实“一事不二罚”原则，“一把尺子”执法，避免随意执法。</w:t>
      </w:r>
    </w:p>
    <w:p>
      <w:pPr>
        <w:ind w:left="0" w:right="0" w:firstLine="560"/>
        <w:spacing w:before="450" w:after="450" w:line="312" w:lineRule="auto"/>
      </w:pPr>
      <w:r>
        <w:rPr>
          <w:rFonts w:ascii="宋体" w:hAnsi="宋体" w:eastAsia="宋体" w:cs="宋体"/>
          <w:color w:val="000"/>
          <w:sz w:val="28"/>
          <w:szCs w:val="28"/>
        </w:rPr>
        <w:t xml:space="preserve">　　正是一系列真招实招，让纳税人感受到机构改革的“合并效应”，收获便民办税的快捷和高效。但目前，我局在优化税收营商环境中仍存在一些困难。一是“市民之家”自助办税区硬件设备有待提高，纳税人普遍反映网络不畅、耗时费力，无效等待时间过长，严重影响纳税人自助办税体验。二是受限于自主办税能力，大部分纳税人仍然习惯于窗口办理，网上办税软件使用频率不高，易造成窗口人员积压。三是部门间数据共享程度有待提升，房产交易中涉及首套房证明、婚姻信息等数据更新程度不高，易引起税企双方争议，且部分单位窗口未进驻政务大厅，部分资料证明获取开具造成纳税人往返奔波。</w:t>
      </w:r>
    </w:p>
    <w:p>
      <w:pPr>
        <w:ind w:left="0" w:right="0" w:firstLine="560"/>
        <w:spacing w:before="450" w:after="450" w:line="312" w:lineRule="auto"/>
      </w:pPr>
      <w:r>
        <w:rPr>
          <w:rFonts w:ascii="宋体" w:hAnsi="宋体" w:eastAsia="宋体" w:cs="宋体"/>
          <w:color w:val="000"/>
          <w:sz w:val="28"/>
          <w:szCs w:val="28"/>
        </w:rPr>
        <w:t xml:space="preserve">　　下一步，区税务局有三点打算：一是精心准备，迎接检查。区局将进一步整合办税流程，强化纳税服务，全力以赴迎接国务院8月份大督查和省纪委督导检查；二是强化合作，形成合力。区局将继续加强与财政、不动产等部门沟通协调，相互配合、形成合力，确保优化营商环境各项措施取得实效。三是夯实服务，谋求实效。继续做好文明服务、细节服务，严格执行领导带班制度，科所长全天候值班，现场引导办税、解决问题；推行全员首问负责、延时服务，把服务作为立税之本；整合原有税企交流网络群组，提高宣传和辅导力度。</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以上汇报如有不妥之处，敬请各位领导和同仁批评指正。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【篇三】在优化营商环境以案促改警示教育大会上的讲话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&gt;一、认识形势，提高优化营商环境的自觉性。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&gt;二、切实解决营商环境中存在的突出问题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&gt;三、强化履职监督，坚决惩治腐败</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2025-05-09T04:28:43+08:00</dcterms:created>
  <dcterms:modified xsi:type="dcterms:W3CDTF">2025-05-09T04:28:43+08:00</dcterms:modified>
</cp:coreProperties>
</file>

<file path=docProps/custom.xml><?xml version="1.0" encoding="utf-8"?>
<Properties xmlns="http://schemas.openxmlformats.org/officeDocument/2006/custom-properties" xmlns:vt="http://schemas.openxmlformats.org/officeDocument/2006/docPropsVTypes"/>
</file>