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青春励志演讲稿1000字：心中的梦想</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　　青春需要实现人生价值，而创业是实现人生价值的途径；所以我们可以得出一个结论——青春需要创业。创业难，难创业；作为我们青年应该如何去创业呢？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　　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21世纪的青年要以马列主义、毛泽东思想、邓小平理论和“三个代表”重要思想为指导，努力树立正确的符合时代发展潮流的人生价值观。而作为电力行业，就应该牢牢记住“人民电业为人民”的宗旨。</w:t>
      </w:r>
    </w:p>
    <w:p>
      <w:pPr>
        <w:ind w:left="0" w:right="0" w:firstLine="560"/>
        <w:spacing w:before="450" w:after="450" w:line="312" w:lineRule="auto"/>
      </w:pPr>
      <w:r>
        <w:rPr>
          <w:rFonts w:ascii="宋体" w:hAnsi="宋体" w:eastAsia="宋体" w:cs="宋体"/>
          <w:color w:val="000"/>
          <w:sz w:val="28"/>
          <w:szCs w:val="28"/>
        </w:rPr>
        <w:t xml:space="preserve">　　其次，要培养勤奋的学习态度。历史的车轮已经把人类带入了新千年，而随之扑面而来的就是日趋激烈的市场竞争。随着全球经济的一体化和中国加入wto，竞争将无时不有，无处不在。挑战和机遇并存，作为21世纪的青年应该如何迎接挑战，把握机遇呢？学习，学习，再学习。学习决不是一句空话，一个口号或是一种装饰，学习应该是明确前进的方向，找到解决问题的办法。现代企业之间的竞争已从传统意义上生产规模的竞争而转向企业学习速度的竞争，即从“大鱼吃小鱼”转向“快鱼吃慢鱼”。富阳市供电局也深切地感受到了这一点，并正朝着建设“学习型企业”的方向奋进。</w:t>
      </w:r>
    </w:p>
    <w:p>
      <w:pPr>
        <w:ind w:left="0" w:right="0" w:firstLine="560"/>
        <w:spacing w:before="450" w:after="450" w:line="312" w:lineRule="auto"/>
      </w:pPr>
      <w:r>
        <w:rPr>
          <w:rFonts w:ascii="宋体" w:hAnsi="宋体" w:eastAsia="宋体" w:cs="宋体"/>
          <w:color w:val="000"/>
          <w:sz w:val="28"/>
          <w:szCs w:val="28"/>
        </w:rPr>
        <w:t xml:space="preserve">　　最后，要坚持实践是检验真理的标准。实践是人类发展的根本，离开了实践再妄谈什么创业就成了无源之水，无本之木。通过实践发现真理，又通过实践证实和发展真理。作为21世纪的青年要立足于自身岗位，不断地实践，不断的创新，不段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w:t>
      </w:r>
    </w:p>
    <w:p>
      <w:pPr>
        <w:ind w:left="0" w:right="0" w:firstLine="560"/>
        <w:spacing w:before="450" w:after="450" w:line="312" w:lineRule="auto"/>
      </w:pPr>
      <w:r>
        <w:rPr>
          <w:rFonts w:ascii="宋体" w:hAnsi="宋体" w:eastAsia="宋体" w:cs="宋体"/>
          <w:color w:val="000"/>
          <w:sz w:val="28"/>
          <w:szCs w:val="28"/>
        </w:rPr>
        <w:t xml:space="preserve">　　青年朋友们，不，战友们，前进的号角已经吹响，未来在向我们召唤，历史将会永远记住我们的身影，前进吧，前进吧，让我们释放青春的能量，点燃创业的梦想。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2025-05-10T03:43:39+08:00</dcterms:created>
  <dcterms:modified xsi:type="dcterms:W3CDTF">2025-05-10T03:43:39+08:00</dcterms:modified>
</cp:coreProperties>
</file>

<file path=docProps/custom.xml><?xml version="1.0" encoding="utf-8"?>
<Properties xmlns="http://schemas.openxmlformats.org/officeDocument/2006/custom-properties" xmlns:vt="http://schemas.openxmlformats.org/officeDocument/2006/docPropsVTypes"/>
</file>