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镇人大代表审议政府工作报告发言【9篇】</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演讲，动词，意思：评论，演讲。领袖或特殊人物在会议或聚会上的讲话。 以下是为大家整理的关于镇人大代表审议政府工作报告发言的文章9篇 ,欢迎品鉴！第一篇: 镇人大代表审议政府工作报告发言&gt;　　一、拿实招解决群众“信访不信法”的问题。　　近年来...</w:t>
      </w:r>
    </w:p>
    <w:p>
      <w:pPr>
        <w:ind w:left="0" w:right="0" w:firstLine="560"/>
        <w:spacing w:before="450" w:after="450" w:line="312" w:lineRule="auto"/>
      </w:pPr>
      <w:r>
        <w:rPr>
          <w:rFonts w:ascii="宋体" w:hAnsi="宋体" w:eastAsia="宋体" w:cs="宋体"/>
          <w:color w:val="000"/>
          <w:sz w:val="28"/>
          <w:szCs w:val="28"/>
        </w:rPr>
        <w:t xml:space="preserve">演讲，动词，意思：评论，演讲。领袖或特殊人物在会议或聚会上的讲话。 以下是为大家整理的关于镇人大代表审议政府工作报告发言的文章9篇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镇人大代表审议政府工作报告发言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&gt;　　一、拿实招解决群众“信访不信法”的问题。</w:t>
      </w:r>
    </w:p>
    <w:p>
      <w:pPr>
        <w:ind w:left="0" w:right="0" w:firstLine="560"/>
        <w:spacing w:before="450" w:after="450" w:line="312" w:lineRule="auto"/>
      </w:pPr>
      <w:r>
        <w:rPr>
          <w:rFonts w:ascii="宋体" w:hAnsi="宋体" w:eastAsia="宋体" w:cs="宋体"/>
          <w:color w:val="000"/>
          <w:sz w:val="28"/>
          <w:szCs w:val="28"/>
        </w:rPr>
        <w:t xml:space="preserve">　　近年来，各级法院的审判质量、执行工作及队伍建设都取得了一定的成效，司法部门作为维护稳定的重要力量，应该思考一直以来严重困扰各级政府一个社会问题，即目前愈演愈烈的群众上访问题，大多都是涉法涉诉案件，为什么有那么多群众“信访不信法”，造成这种现象的原因是多方面的，主要原因是“三不”：一是群众不懂打官司。由于法律知识贫乏，法制意识淡薄，出现纠纷后不知道寻找司法援助；二是群众打不起官司，部分弱势群体，因经济困难打不起官司；三是群众不愿打官司。因为普遍存在执行难问题。部分群众即使打赢官司，其合法权益仍得不到保障，促使更多群众放弃司法途径而走上访之路。如我镇的沈传武民事纠纷案、吴万香医患纠纷案、刘兴梅刑事案件他们虽然都通过了法律判决，但一直不服判决或判决后未执行到位，多年上访，最终还是通过行政手段才得到解决。</w:t>
      </w:r>
    </w:p>
    <w:p>
      <w:pPr>
        <w:ind w:left="0" w:right="0" w:firstLine="560"/>
        <w:spacing w:before="450" w:after="450" w:line="312" w:lineRule="auto"/>
      </w:pPr>
      <w:r>
        <w:rPr>
          <w:rFonts w:ascii="宋体" w:hAnsi="宋体" w:eastAsia="宋体" w:cs="宋体"/>
          <w:color w:val="000"/>
          <w:sz w:val="28"/>
          <w:szCs w:val="28"/>
        </w:rPr>
        <w:t xml:space="preserve">　　解决群众“信访不信法”问题，建议从三个方面着手：一是要加大司法宣传力度，解决群众不懂打官司现象通过宣传教育，不断提高群众的法律意识，培养群众通过司法程序维权的意识。二是加大司法援助力度，解决打不起官司的现象。降低诉讼门槛，简化诉讼程序，让一些基层经济困难的弱势群众打得起官司。三是加大案件的执行力度，解决群众怕打官司的现象。切实采取有效措施，使一批执行难案和积案迅速得到执行，对拒绝执行人民法院判决的，要加大打击力度，尽力化解因“执行难”问题引发矛盾，确保打赢的官司能够执行到位，提高司法的社会效益，维护司法公正和社会稳定。</w:t>
      </w:r>
    </w:p>
    <w:p>
      <w:pPr>
        <w:ind w:left="0" w:right="0" w:firstLine="560"/>
        <w:spacing w:before="450" w:after="450" w:line="312" w:lineRule="auto"/>
      </w:pPr>
      <w:r>
        <w:rPr>
          <w:rFonts w:ascii="宋体" w:hAnsi="宋体" w:eastAsia="宋体" w:cs="宋体"/>
          <w:color w:val="000"/>
          <w:sz w:val="28"/>
          <w:szCs w:val="28"/>
        </w:rPr>
        <w:t xml:space="preserve">&gt;　　二、出重拳整治社会经济环境。</w:t>
      </w:r>
    </w:p>
    <w:p>
      <w:pPr>
        <w:ind w:left="0" w:right="0" w:firstLine="560"/>
        <w:spacing w:before="450" w:after="450" w:line="312" w:lineRule="auto"/>
      </w:pPr>
      <w:r>
        <w:rPr>
          <w:rFonts w:ascii="宋体" w:hAnsi="宋体" w:eastAsia="宋体" w:cs="宋体"/>
          <w:color w:val="000"/>
          <w:sz w:val="28"/>
          <w:szCs w:val="28"/>
        </w:rPr>
        <w:t xml:space="preserve">　　重点抓好“三手”：一是坚持“严打”不软手。近几年来，社会治安形势有所好转，但在农村，地痞流氓、恶实力在有的地方依然猖獗。如盗窃摩托车、电力设施、农副产品等，强买强卖、强行接揽工程以及利用农村信息闭塞落后，进行犯罪的现象还大量存在，因此，必须坚持“严打”不软手，对上述犯罪，要快捕、快判，露头就打。二是坚持重点整治不放手。重点整治经济和社会发展环境，如金融诈骗、商业贿赂、制售假冒伪劣商品，尤其是坑农害农骗农的假种子、假化肥、假农药这些和农业生产息息相关的产品要重点进行整治，从而保障农民的合法权益。三、坚持高压反腐不松手。保持高压态势，加大对职务犯罪查办力度，重点查办贪污、贿赂、渎职等案件，绝不松手，特别是要加强对国家惠农资金的使用、土地拍卖及大型工程建设等容易滋生腐败的领域监督。切实扭转社会风气、维护良好的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第二篇: 镇人大代表审议政府工作报告发言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 镇人大代表审议政府工作报告发言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镇人大代表审议政府工作报告发言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第五篇: 镇人大代表审议政府工作报告发言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关注民生关切来建言</w:t>
      </w:r>
    </w:p>
    <w:p>
      <w:pPr>
        <w:ind w:left="0" w:right="0" w:firstLine="560"/>
        <w:spacing w:before="450" w:after="450" w:line="312" w:lineRule="auto"/>
      </w:pPr>
      <w:r>
        <w:rPr>
          <w:rFonts w:ascii="宋体" w:hAnsi="宋体" w:eastAsia="宋体" w:cs="宋体"/>
          <w:color w:val="000"/>
          <w:sz w:val="28"/>
          <w:szCs w:val="28"/>
        </w:rPr>
        <w:t xml:space="preserve">　　茹金国代表说，市委书记、市长联名发出的《迎老乡、回故乡、建家乡——再致亳州老乡的一封家书》，掀起了新一轮“双招双引”热潮，招商引资取得显著成效。建议政府统筹管理，出台相关扶持政策，确保商会、协会和企业“以商招商”常态化开展。企业要坚持“三严三实”“马上就办、真抓实干”的精神，利用春节返乡的有利时机和亳州市纺织服装商会平台，组织在外亳籍企业家相互交流，通过我市企业发展的生动案例，吸引在外企业家早日返乡。</w:t>
      </w:r>
    </w:p>
    <w:p>
      <w:pPr>
        <w:ind w:left="0" w:right="0" w:firstLine="560"/>
        <w:spacing w:before="450" w:after="450" w:line="312" w:lineRule="auto"/>
      </w:pPr>
      <w:r>
        <w:rPr>
          <w:rFonts w:ascii="宋体" w:hAnsi="宋体" w:eastAsia="宋体" w:cs="宋体"/>
          <w:color w:val="000"/>
          <w:sz w:val="28"/>
          <w:szCs w:val="28"/>
        </w:rPr>
        <w:t xml:space="preserve">　　代文中代表说，我市教育事业正值快速发展期，教育兴则国兴，教育强则国强。建议把握教育工作新变化，打造特色校园，提供优质教育，让孩子从“有学上”转化为“上好学”。积极践行教育工作新要求，着力发展素质教育，促进教育公平，为国家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　　纪坤代表说，建议要统筹规划与老旧小区配套的公共服务设施。在进行老旧小区改造的同时，实施小街背巷、小区内部道路、管线、园林绿化等配套设施建设，进一步加强工程质量管理，强化施工过程管控，进一步强化部门组织协调，健全长效管理机制，加强老旧小区综合整治的后续管理，建立健全环境卫生、保安、基础设施管护、物业等管理制度，巩固老旧小区改造成果。</w:t>
      </w:r>
    </w:p>
    <w:p>
      <w:pPr>
        <w:ind w:left="0" w:right="0" w:firstLine="560"/>
        <w:spacing w:before="450" w:after="450" w:line="312" w:lineRule="auto"/>
      </w:pPr>
      <w:r>
        <w:rPr>
          <w:rFonts w:ascii="宋体" w:hAnsi="宋体" w:eastAsia="宋体" w:cs="宋体"/>
          <w:color w:val="000"/>
          <w:sz w:val="28"/>
          <w:szCs w:val="28"/>
        </w:rPr>
        <w:t xml:space="preserve">　　孙芬芬代表说，加快完善养老服务体系建设是应对人口老龄化的关键举措。建议把基本养老服务作为今后资金支持的重点，加强相关要素条件保障，增强养老机构专业护理能力，壮大养老服务人力资源队伍，加大对失能失智老年人及其家庭的政策支持，广泛开展敬老、爱老、助老活动。</w:t>
      </w:r>
    </w:p>
    <w:p>
      <w:pPr>
        <w:ind w:left="0" w:right="0" w:firstLine="560"/>
        <w:spacing w:before="450" w:after="450" w:line="312" w:lineRule="auto"/>
      </w:pPr>
      <w:r>
        <w:rPr>
          <w:rFonts w:ascii="宋体" w:hAnsi="宋体" w:eastAsia="宋体" w:cs="宋体"/>
          <w:color w:val="000"/>
          <w:sz w:val="28"/>
          <w:szCs w:val="28"/>
        </w:rPr>
        <w:t xml:space="preserve">　　聚焦城市发展来献策</w:t>
      </w:r>
    </w:p>
    <w:p>
      <w:pPr>
        <w:ind w:left="0" w:right="0" w:firstLine="560"/>
        <w:spacing w:before="450" w:after="450" w:line="312" w:lineRule="auto"/>
      </w:pPr>
      <w:r>
        <w:rPr>
          <w:rFonts w:ascii="宋体" w:hAnsi="宋体" w:eastAsia="宋体" w:cs="宋体"/>
          <w:color w:val="000"/>
          <w:sz w:val="28"/>
          <w:szCs w:val="28"/>
        </w:rPr>
        <w:t xml:space="preserve">　　赵勤代表说，报告中多次提到建设全国文明城市、国家园林城市。建议以规划为先导，做好城市绿地整体规划和短期实施计划；因地制宜，合理布局，体现我市地方特色；科学配置植物种类，划分城市道路、公园、厂区、小区、学校等不同区域，配置不同植物种类；广泛宣传，引导市民积极参与民间植树和养护管理。</w:t>
      </w:r>
    </w:p>
    <w:p>
      <w:pPr>
        <w:ind w:left="0" w:right="0" w:firstLine="560"/>
        <w:spacing w:before="450" w:after="450" w:line="312" w:lineRule="auto"/>
      </w:pPr>
      <w:r>
        <w:rPr>
          <w:rFonts w:ascii="宋体" w:hAnsi="宋体" w:eastAsia="宋体" w:cs="宋体"/>
          <w:color w:val="000"/>
          <w:sz w:val="28"/>
          <w:szCs w:val="28"/>
        </w:rPr>
        <w:t xml:space="preserve">　　曹扬代表说，文化是一个城市的灵魂。建议坚持共建共享原则，创新实施文化惠民工程，丰富公共文化供给形式。构建“一县（区）一书城、一镇街一书吧、一村居一书屋”的15分钟阅读圈，打造书香亳州。促成阅读活动品牌化，推进公共文化服务更加“接地气”。创新公共文化服务方式，发展云阅读、云视听，推动阅读服务走上“云端”、进入“指尖”。总结公共文化服务建设的成熟经验，推动农村公共文化服务水平获得新提升。</w:t>
      </w:r>
    </w:p>
    <w:p>
      <w:pPr>
        <w:ind w:left="0" w:right="0" w:firstLine="560"/>
        <w:spacing w:before="450" w:after="450" w:line="312" w:lineRule="auto"/>
      </w:pPr>
      <w:r>
        <w:rPr>
          <w:rFonts w:ascii="宋体" w:hAnsi="宋体" w:eastAsia="宋体" w:cs="宋体"/>
          <w:color w:val="000"/>
          <w:sz w:val="28"/>
          <w:szCs w:val="28"/>
        </w:rPr>
        <w:t xml:space="preserve">　　沈卫宾代表说，近年来，全市银行等金融机构在改善中小微企业金融服务方面积极作为，但企业融资难、成本高问题仍未全面解决。建议进一步改善中小微企业金融政策服务环境，进一步加大政策扶持力度，加强中小微企业信用担保体系建设，用足用好金融政策工具，提升金融机构对企业的信贷投放能力，同时加强调查研究与信息反馈，持续做好政银企信息服务平台建设，持续开展政银企对接和宣传活动。</w:t>
      </w:r>
    </w:p>
    <w:p>
      <w:pPr>
        <w:ind w:left="0" w:right="0" w:firstLine="560"/>
        <w:spacing w:before="450" w:after="450" w:line="312" w:lineRule="auto"/>
      </w:pPr>
      <w:r>
        <w:rPr>
          <w:rFonts w:ascii="宋体" w:hAnsi="宋体" w:eastAsia="宋体" w:cs="宋体"/>
          <w:color w:val="000"/>
          <w:sz w:val="28"/>
          <w:szCs w:val="28"/>
        </w:rPr>
        <w:t xml:space="preserve">　　围绕乡村振兴提建议</w:t>
      </w:r>
    </w:p>
    <w:p>
      <w:pPr>
        <w:ind w:left="0" w:right="0" w:firstLine="560"/>
        <w:spacing w:before="450" w:after="450" w:line="312" w:lineRule="auto"/>
      </w:pPr>
      <w:r>
        <w:rPr>
          <w:rFonts w:ascii="宋体" w:hAnsi="宋体" w:eastAsia="宋体" w:cs="宋体"/>
          <w:color w:val="000"/>
          <w:sz w:val="28"/>
          <w:szCs w:val="28"/>
        </w:rPr>
        <w:t xml:space="preserve">　　陈全文代表说，近年来，亳州市政府大力招商引资，全国很多知名企业、劳动密集型企业落户亳州，为民众提供了就业机会，改善了百姓生活，加快了经济发展，城乡面貌发生了翻天覆地的变化，但城乡差距仍然较大。民众缺乏“爱拼才会赢”的拼搏精神，企业存在用工难、用工缺口大问题，导致大量订单无法完成，限制了企业发展。建议鼓励企业在乡镇建分厂，分散招工，为民众就近就业提供方便；帮助企业宣传，鼓励民众进企业；鼓励企业积极参与美丽乡村建设，为乡村振兴贡献力量。</w:t>
      </w:r>
    </w:p>
    <w:p>
      <w:pPr>
        <w:ind w:left="0" w:right="0" w:firstLine="560"/>
        <w:spacing w:before="450" w:after="450" w:line="312" w:lineRule="auto"/>
      </w:pPr>
      <w:r>
        <w:rPr>
          <w:rFonts w:ascii="宋体" w:hAnsi="宋体" w:eastAsia="宋体" w:cs="宋体"/>
          <w:color w:val="000"/>
          <w:sz w:val="28"/>
          <w:szCs w:val="28"/>
        </w:rPr>
        <w:t xml:space="preserve">　　刘松年代表说，报告就推进农业“两强一增”，着力加快乡村全面振兴作了详细部署。建议加大科技员的选派力度，对农业领域提供专业的技术指导，强化政策扶持，加强长三角绿色农产品生产加工供应基地建设，大力发展绿色优质农产品，提高农产品加工创新能力，建立农产品冷链物流体系，不断开拓市场，全力培育农产品加工“龙头”企业。 </w:t>
      </w:r>
    </w:p>
    <w:p>
      <w:pPr>
        <w:ind w:left="0" w:right="0" w:firstLine="560"/>
        <w:spacing w:before="450" w:after="450" w:line="312" w:lineRule="auto"/>
      </w:pPr>
      <w:r>
        <w:rPr>
          <w:rFonts w:ascii="黑体" w:hAnsi="黑体" w:eastAsia="黑体" w:cs="黑体"/>
          <w:color w:val="000000"/>
          <w:sz w:val="36"/>
          <w:szCs w:val="36"/>
          <w:b w:val="1"/>
          <w:bCs w:val="1"/>
        </w:rPr>
        <w:t xml:space="preserve">第六篇: 镇人大代表审议政府工作报告发言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xx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转载于:www.dyhzDL.cn:人大代表审议政府工作报告发言三篇)。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第七篇: 镇人大代表审议政府工作报告发言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&gt;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第八篇: 镇人大代表审议政府工作报告发言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w:t>
      </w:r>
    </w:p>
    <w:p>
      <w:pPr>
        <w:ind w:left="0" w:right="0" w:firstLine="560"/>
        <w:spacing w:before="450" w:after="450" w:line="312" w:lineRule="auto"/>
      </w:pPr>
      <w:r>
        <w:rPr>
          <w:rFonts w:ascii="宋体" w:hAnsi="宋体" w:eastAsia="宋体" w:cs="宋体"/>
          <w:color w:val="000"/>
          <w:sz w:val="28"/>
          <w:szCs w:val="28"/>
        </w:rPr>
        <w:t xml:space="preserve">　　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镇人大代表审议政府工作报告发言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2025-05-02T06:18:58+08:00</dcterms:created>
  <dcterms:modified xsi:type="dcterms:W3CDTF">2025-05-02T06:18:58+08:00</dcterms:modified>
</cp:coreProperties>
</file>

<file path=docProps/custom.xml><?xml version="1.0" encoding="utf-8"?>
<Properties xmlns="http://schemas.openxmlformats.org/officeDocument/2006/custom-properties" xmlns:vt="http://schemas.openxmlformats.org/officeDocument/2006/docPropsVTypes"/>
</file>