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县委经济会议讨论发言(通用3篇)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以下是为大家整理的关于县委经济会议讨论发言的文章3篇 ,欢迎品鉴！【篇一】县委经济会议讨论发言　　我们现在所处的，是一个船到中流浪更急、人到半山路更陡...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以下是为大家整理的关于县委经济会议讨论发言的文章3篇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【篇一】县委经济会议讨论发言</w:t>
      </w:r>
    </w:p>
    <w:p>
      <w:pPr>
        <w:ind w:left="0" w:right="0" w:firstLine="560"/>
        <w:spacing w:before="450" w:after="450" w:line="312" w:lineRule="auto"/>
      </w:pPr>
      <w:r>
        <w:rPr>
          <w:rFonts w:ascii="宋体" w:hAnsi="宋体" w:eastAsia="宋体" w:cs="宋体"/>
          <w:color w:val="000"/>
          <w:sz w:val="28"/>
          <w:szCs w:val="28"/>
        </w:rPr>
        <w:t xml:space="preserve">　　我们现在所处的，是一个船到中流浪更急、人到半山路更陡的时候，是一个愈进愈难、愈进愈险而又不进则退、非进不可的时候，要保持定力再加力，接续奋斗不停步。今年经济工作总的要求是：以习近平新时代中国特色社会主义思想为指导，认真贯彻党的精神、习近平总书记关于湖南工作的重要指示精神和中央、省委、市委经济工作会议精神，坚持稳中求进工作总基调，坚持新发展理念，坚持推动高质量发展，坚持以供给侧结构性改革为主线，坚持深化市场化改革、扩大高水平开放，坚持创新引领开放崛起，继续打好三大攻坚战、开展产业项目建设年活动，深化拓展“六大战役”“四个提升”，坚定推进“三业融合”“三区共建”，统筹做好稳增长、促改革、调结构、惠民生、防风险工作，进一步稳就业、稳金融、稳外贸、稳外资、稳投资、稳预期，保持经济持续健康发展和社会大局稳定，加快建设宜居宜业宜游生态文化公园，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经济增长x%以上，规模工业增加值增长x%以上，固定资产投资增长x%以上，社会消费品零售总额增长x%以上，财政总收入增长保证x%、争取10%以上，城镇居民人均可支配收入、农村居民人均可支配收入分别增长x%以上，城镇登记失业率x%以内，万元GDP能耗下降x%以上，全面小康实现程度达到x%以上，县域经济实力在全省的位次持续提升。</w:t>
      </w:r>
    </w:p>
    <w:p>
      <w:pPr>
        <w:ind w:left="0" w:right="0" w:firstLine="560"/>
        <w:spacing w:before="450" w:after="450" w:line="312" w:lineRule="auto"/>
      </w:pPr>
      <w:r>
        <w:rPr>
          <w:rFonts w:ascii="宋体" w:hAnsi="宋体" w:eastAsia="宋体" w:cs="宋体"/>
          <w:color w:val="000"/>
          <w:sz w:val="28"/>
          <w:szCs w:val="28"/>
        </w:rPr>
        <w:t xml:space="preserve">　　上述预期目标，是根据经济发展态势、中央政策预期、省市要求和宁远发展现状来确定的，是经过县委会讨论研究、县委务虚会征求意见、县委全会集体决议、全县人民代表大会讨论通过的。主要基于三个方面的考虑：一是推动经济平稳健康发展的需要。作为后发地区，宁远在经济总量不大的情况下，要实现高质量发展，没有一定的速度支撑，转型升级、提升质量就没有空间。把经济增长预期目标确定为x%以上，既能体现稳中求进的发展要求，也能彰显宁远的责任担当，为建设“富饶美丽幸福新湖南”和“创新开放新高地、品质活力新永州”贡献宁远力量。二是决战全面建成小康宁远的需要。全面建成小康社会是党委政府向人民、向历史作出的庄严承诺。我县小康建设实现程度已经达到三类县标准，但是还有一些短板指标，有的差距还不小。只有保持必要的增长速度，不断做大分好经济蛋糕、民生蛋糕、生态蛋糕，才能加快补齐短板，为全面建成小康社会收官打下决定性基础。三是保持创先争优良好态势的需要。现在我省县区不是一枝独秀、唯我独大的时代，而是千帆竞发、百舸争流的时代。只有样样先进，才有宁远的整体先进;只有样样优秀，才有宁远的全面优秀。宁远虽然处于全市第一方阵，但前有标兵、后有追兵，稍一松劲就很有可能被标兵甩在后面，被追兵超越退居后面。我们所定的预期目标全部高于省市要求，就是要勇立潮头、争当标杆，巩固态势成胜势，力促先行为先进、先进更先进。</w:t>
      </w:r>
    </w:p>
    <w:p>
      <w:pPr>
        <w:ind w:left="0" w:right="0" w:firstLine="560"/>
        <w:spacing w:before="450" w:after="450" w:line="312" w:lineRule="auto"/>
      </w:pPr>
      <w:r>
        <w:rPr>
          <w:rFonts w:ascii="宋体" w:hAnsi="宋体" w:eastAsia="宋体" w:cs="宋体"/>
          <w:color w:val="000"/>
          <w:sz w:val="28"/>
          <w:szCs w:val="28"/>
        </w:rPr>
        <w:t xml:space="preserve">　　实现这些目标，要保持战略定力和历史耐心，牢牢把握“五个不变”：一是坚持指导思想的地位不变。我们的工作，说到底是学习贯彻习近平新时代中国特色社会主义思想的具体实践，是认真落实党中央、国务院和省市决策部署的积极行动。我们要坚持用习近平新时代中国特色社会主义思想装头脑、指导实践、推动工作，进一步在学懂弄通做实上下功夫。时时处处向习近平总书记看齐，向党中央看齐，及时校正偏差、修正方向，增强“四个意识”，做到“三个坚决”“两个维护”，用实际行动维护党中央定于一尊、一锤定音的权威。二是坚持稳中求进的基调不变。牢牢把握稳中求进这个治国理政重要原则和经济工作方法论，突出在“六稳”上求“稳”，保持经济稳定运行在合理区间，提振市场信心，激发微观主体活力，为经济社会大局稳定打下坚实基础;突出在“一高”上求“进”，推动制造业高质量发展、提高企业效益取得新进展，推动深化市场化改革、扩大高水平开放实现新突破，推动污染治理、绿色发展创造新业绩，推动改善财税质量、提高居民收入取得新成效，实现精明增长、开明发展。三是坚持三宜公园的定位不变。建设宜居宜业宜游生态文化公园是宁远当前和今后较长时期的战略定位，核心是要把2500多平方公里的县域国土作为一个全域生态、全域文化、全域旅游的大公园来整体规划、建设和管理。这个定位统筹考虑了宁远历史、地理、人文等多方面的因素，统筹考虑了宁远经济、社会、民生等多方面的需求，符合县情实际和长远发展方向，符合人民对美好生活的向往。我们坚守这个定位不动摇、不懈怠、不折腾，一张蓝图绘到底、一以贯之抓落实、一往无前攻难关，推动美好愿景变成美丽实景。四是坚持对标工作的方法不变。自觉对标习近平新时代中国特色社会主义思想，对标中央、省、市的决策部署，对标市委、市政府的绩效考核，对标全面建成小康社会目标，对标人民对美好生活的向往，跳起来摘桃子、自己当孙悟空，把更多不可能变为可能，把更多偶然变为必然，努力在全市全省乃至全国打出自己的品牌、奠定自己的位置，争取更多更大更高规格的现场会在宁远召开。五是坚持产业建设的重点不变。发展始终是宁远的第一要务，经济建设始终是全县的中心工作。抓经济关键是抓产业，必须牢牢牵住产业这个“牛鼻子”，重点项目围绕产业来谋划，营商环境围绕产业来优化，三大攻坚战围绕产业来做文章，推动资源要素向产业倾斜、向企业倾斜、向实体倾斜，加快建设现代化经济体系，为高质量发展提供经济支撑。</w:t>
      </w:r>
    </w:p>
    <w:p>
      <w:pPr>
        <w:ind w:left="0" w:right="0" w:firstLine="560"/>
        <w:spacing w:before="450" w:after="450" w:line="312" w:lineRule="auto"/>
      </w:pPr>
      <w:r>
        <w:rPr>
          <w:rFonts w:ascii="黑体" w:hAnsi="黑体" w:eastAsia="黑体" w:cs="黑体"/>
          <w:color w:val="000000"/>
          <w:sz w:val="36"/>
          <w:szCs w:val="36"/>
          <w:b w:val="1"/>
          <w:bCs w:val="1"/>
        </w:rPr>
        <w:t xml:space="preserve">【篇二】县委经济会议讨论发言</w:t>
      </w:r>
    </w:p>
    <w:p>
      <w:pPr>
        <w:ind w:left="0" w:right="0" w:firstLine="560"/>
        <w:spacing w:before="450" w:after="450" w:line="312" w:lineRule="auto"/>
      </w:pPr>
      <w:r>
        <w:rPr>
          <w:rFonts w:ascii="宋体" w:hAnsi="宋体" w:eastAsia="宋体" w:cs="宋体"/>
          <w:color w:val="000"/>
          <w:sz w:val="28"/>
          <w:szCs w:val="28"/>
        </w:rPr>
        <w:t xml:space="preserve">　　在中央经济工作会刚刚胜利闭幕，中央定调20__年经济工作的重要时刻，省委、省政府及时召开全省经济工作会议，充分体现了省委、省政府贯彻中央经济工作会议的政治自觉和抓经济、抓发展的责任担当。上午，聆听了鹿书记、刘省长的重要讲话，让人深受鼓舞、倍感振奋，两位领导的讲话既充分总结了今年的经济工作，更为我们明年的经济工作进一步指明了方向、提振了信心、增添了动力。今年以来，在省委、省政府的正确领导下，全省广大干部群众始终坚守实干定力，积极应对国内国外经济形势，稳增长、调结构、促赶超，实现了经济稳健较快发展，非常不容易。对于我们基层的同志来说，更能切身感受到工作的充实感和发展的成就感。</w:t>
      </w:r>
    </w:p>
    <w:p>
      <w:pPr>
        <w:ind w:left="0" w:right="0" w:firstLine="560"/>
        <w:spacing w:before="450" w:after="450" w:line="312" w:lineRule="auto"/>
      </w:pPr>
      <w:r>
        <w:rPr>
          <w:rFonts w:ascii="宋体" w:hAnsi="宋体" w:eastAsia="宋体" w:cs="宋体"/>
          <w:color w:val="000"/>
          <w:sz w:val="28"/>
          <w:szCs w:val="28"/>
        </w:rPr>
        <w:t xml:space="preserve">　　一是赶超进位势头好。从两位领导报告中的数据反映，我省一些主要经济指标都在赶超进位，增速都高于全国、位居前列，充分彰显了在新常态下的新作为、新方位中的新地位。（比如，前三季度，我省生产总值增速列中部第一，与天津并列全国第四，创历年来最好位次；1—11月，财政总收入突破3000亿元，同比增长9.2%，高于全国6.1个百分点；规模以上工业企业法人单位数首次突破一万家，达10071家，规模以上工业增加值增长9.1%，高于全国平均水平3.1个百分点，列全国第四、中部第一；固定资产投资增长14.1%，高于全国平均水平5.8个百分点，列全国第4位，等等。）在当前经济调速下行的大形势下，能够取得这样的成绩非常不容易，非常了不起，体现了省委、省政府加快发展、进位赶超的主动作为和务实担当。按照这样的态势发展下去，我们决胜全面建成小康社会、建设富裕美丽幸福江西的目标一定能早日实现。</w:t>
      </w:r>
    </w:p>
    <w:p>
      <w:pPr>
        <w:ind w:left="0" w:right="0" w:firstLine="560"/>
        <w:spacing w:before="450" w:after="450" w:line="312" w:lineRule="auto"/>
      </w:pPr>
      <w:r>
        <w:rPr>
          <w:rFonts w:ascii="宋体" w:hAnsi="宋体" w:eastAsia="宋体" w:cs="宋体"/>
          <w:color w:val="000"/>
          <w:sz w:val="28"/>
          <w:szCs w:val="28"/>
        </w:rPr>
        <w:t xml:space="preserve">　　二是干事创业氛围浓。一年来，无论是省委、省政府主要领导还是其他领导，都坚持带头深入基层开展实地调研，面对面指导推动工作，在全省形成了思发展、谋发展、促发展的浓厚氛围。比如，春节后上班的第一天，省委、省政府领导就全部下到挂点县市、企业走访，解决基层实际问题；为提振实体经济，还在全省开展了“降成本优环境”专项行动，省领导率先示范，深入园区、企业一线，为企业降成本、解难题、出实招；省领导今年也多次下到我们樟树视察指导工作，等等。这些都充分体现了省领导求真务实、真抓实干的工作作风，为各级干部树立了模范表率，激发了全省上下干事创业的激情。</w:t>
      </w:r>
    </w:p>
    <w:p>
      <w:pPr>
        <w:ind w:left="0" w:right="0" w:firstLine="560"/>
        <w:spacing w:before="450" w:after="450" w:line="312" w:lineRule="auto"/>
      </w:pPr>
      <w:r>
        <w:rPr>
          <w:rFonts w:ascii="宋体" w:hAnsi="宋体" w:eastAsia="宋体" w:cs="宋体"/>
          <w:color w:val="000"/>
          <w:sz w:val="28"/>
          <w:szCs w:val="28"/>
        </w:rPr>
        <w:t xml:space="preserve">　　三是党内政治生态优。省委始终坚持把抓党建作为最大政绩，以党规党纪为准绳、以“四个意识”为标尺、以正风肃纪为重点，全面落实管党治党的政治责任，把全面从严治党各项要求落到实处、落到基层，不论是省厅还是县市、乡镇，不论是一餐饭还是一桌牌、一包烟，不论是巡查巡视还是明查暗访、会场督查，不论是贪污腐败还是违反中央八项规定、“四风”问题，等等，只要是违反了党纪、触碰了条规，无论是谁，都坚决地查、果断地办，省里的不例外、纪检的不例外、待提拔的不例外、村组的也不例外，丝毫不含糊、不遮掩、不护短，始终以钉钉子精神和讲认真的韧劲，持续发力、久久为功，积小胜为大胜，既正了“歪树”，又治了“病树”；既拔了“烂树”，又护了“森林”，可以说是，在赣鄱大地打造出了与山清水秀自然生态交相辉映的风清气正政治生态，为决胜全面建成小康社会、建设富裕美丽幸福江西提供了坚强保证。20__年，在省、宜春市的坚强领导下，在全省这种赶超进位大势大局的带动下，我们樟树紧扣发展主题，坚守发展定力，创新创业，改革攻坚，经济社会发展也取得了“一个历史性突破，六个新成效”的可喜成绩，先后荣获了全国百强县（市）、中国最具幸福感县级城市、中国中小城市新型城市化质量百强县市、中国最具投资潜力中小城市百强县市、全国义务教育发展基本均衡县（市、区）等5项国家级荣誉，顺利通过了中国金属家具产业基地复评。一个历史性突破，即取得了首次成功入选全国百强县（市）的历史性突破，位列第98位，提前完成了我市第七次党代会确定的“冲刺全国百强”的奋斗目标。五个新成效：</w:t>
      </w:r>
    </w:p>
    <w:p>
      <w:pPr>
        <w:ind w:left="0" w:right="0" w:firstLine="560"/>
        <w:spacing w:before="450" w:after="450" w:line="312" w:lineRule="auto"/>
      </w:pPr>
      <w:r>
        <w:rPr>
          <w:rFonts w:ascii="宋体" w:hAnsi="宋体" w:eastAsia="宋体" w:cs="宋体"/>
          <w:color w:val="000"/>
          <w:sz w:val="28"/>
          <w:szCs w:val="28"/>
        </w:rPr>
        <w:t xml:space="preserve">　　一是发展升级取得新成效。全市生产总值、财政收入、固定资产投资等主要经济指标实现平稳较快增长。积极推动“降成本、优环境”专项行动，出台《樟树市金融支持企业发展十二条意见》，累计为企业直接减负6.14亿元。突出医药、金属家具两大支柱产业，大力推进产业转型升级和两化深度融合，1—11月，医药、金属家具产业主营业务收入实现两位数增长。其中，医药龙头企业仁和集团通过搭建医药O2O平台，做大做强“叮当快药”，迅速抢占网络化、信息化发展先机，1—11月上交税收增长17%。金虎、远洋、阳光等金属家具制造企业通过升级生产设备，加大产品研发、科技创新力度，实现裂变发展，税收增幅超过100%。双飞人制药正式挂牌“新三板”，实现我市“新三板”挂牌企业零突破，5家企业在“四板”市场成功挂牌。持续加大农业供给侧结构调整，大力发展现代农业，发展国、省、宜春市级农业产业化龙头企业62家，农民专业合作社激增至610家，注册登记家庭农场165家，构建了农户种养、企业加工、销售等利益共享链条。大力发展旅游、现代物流、电子商务、城市综合体等现代服务业，三产服务业占比不断提升。</w:t>
      </w:r>
    </w:p>
    <w:p>
      <w:pPr>
        <w:ind w:left="0" w:right="0" w:firstLine="560"/>
        <w:spacing w:before="450" w:after="450" w:line="312" w:lineRule="auto"/>
      </w:pPr>
      <w:r>
        <w:rPr>
          <w:rFonts w:ascii="宋体" w:hAnsi="宋体" w:eastAsia="宋体" w:cs="宋体"/>
          <w:color w:val="000"/>
          <w:sz w:val="28"/>
          <w:szCs w:val="28"/>
        </w:rPr>
        <w:t xml:space="preserve">　　二是项目建设取得新成效。从年初开始，积极调整招商引资战略，重点围绕医药、金属家具产业实行“点对点”招商，由四套班子领导带队，全年共开展外出招商120余次，新引进亿元以上项目31个，特别是新引进了总投资达30亿元的3个大型央企合作项目，为历年来引进央企项目最多的一年。高标准推进金属家具产业园、药都医药物流园、医药产业孵化创业园“新三园”建设，目前已落户120个项目，签约资金达200亿元，大部分已开工建设，有的已竣工投产，发展后劲不断增强，产业集聚效应进一步凸显。</w:t>
      </w:r>
    </w:p>
    <w:p>
      <w:pPr>
        <w:ind w:left="0" w:right="0" w:firstLine="560"/>
        <w:spacing w:before="450" w:after="450" w:line="312" w:lineRule="auto"/>
      </w:pPr>
      <w:r>
        <w:rPr>
          <w:rFonts w:ascii="宋体" w:hAnsi="宋体" w:eastAsia="宋体" w:cs="宋体"/>
          <w:color w:val="000"/>
          <w:sz w:val="28"/>
          <w:szCs w:val="28"/>
        </w:rPr>
        <w:t xml:space="preserve">　　三是深化改革取得新成效。坚持在国家新型城镇化试点改革、PPP投融资体制改革等我市承担的11项国家级、省级改革试点工作中持续攻坚，取得了一定突破和良好成效。比如，在金属家具产业园、四特大道延伸等项目建设中探索推进PPP模式，撬动社会资本超12亿元；成功发行9亿元国资债，认购资金近50亿元。在去年商品房销售4098套、增长110.8%的基础上，今年再次举办房展，加大税费减免、购房补贴、子女就学等一系列政策激励力度，展会期间销售商品房2176套、面积21.5万平方米、总金额9.75亿元，税费将近1.67亿元（其中税收1.42亿元）。在各项政策红利持续释放带动下，1—11月累计销售商品房6778套，同比增长38.65%，面积66.2万平方米，同比增长37.19%，目前剩余商品房1552套，去库存仅需4个月时间。</w:t>
      </w:r>
    </w:p>
    <w:p>
      <w:pPr>
        <w:ind w:left="0" w:right="0" w:firstLine="560"/>
        <w:spacing w:before="450" w:after="450" w:line="312" w:lineRule="auto"/>
      </w:pPr>
      <w:r>
        <w:rPr>
          <w:rFonts w:ascii="宋体" w:hAnsi="宋体" w:eastAsia="宋体" w:cs="宋体"/>
          <w:color w:val="000"/>
          <w:sz w:val="28"/>
          <w:szCs w:val="28"/>
        </w:rPr>
        <w:t xml:space="preserve">　　四是民生事业取得新成效。1—11月，市财政累计投入民生领域资金40.9亿元，占总支出的72.84%，同比增长9.4%，在全面完成上级下达的各项民生工程指标任务的同时，做到新增财力集中向民生领域倾斜，办好办成了棚户区改造、教育基础设施改造提升等一大批好事实事。通过产业扶贫、教育扶贫、社会扶贫、专项扶贫等方式，全年推动5390人成功实现脱贫。尤其是我们将生态文明建设和环境保护作为最大的民生工程，在严格落实中央环保督察组整改事项基础上，投入两个多亿，举全市之力实施了工业污染、生猪养殖污染等五大专项整治，盐化基地、城北经开区等几个老园区的环保设施改造升级工作已基本到位，村庄附近、水库周边等禁养退养范围内的生猪、畜禽养殖场全部退出养殖，还启动了省级卫生城市创建活动，市容环境卫生得到明显改善提升，获得了群众的一致点赞。</w:t>
      </w:r>
    </w:p>
    <w:p>
      <w:pPr>
        <w:ind w:left="0" w:right="0" w:firstLine="560"/>
        <w:spacing w:before="450" w:after="450" w:line="312" w:lineRule="auto"/>
      </w:pPr>
      <w:r>
        <w:rPr>
          <w:rFonts w:ascii="宋体" w:hAnsi="宋体" w:eastAsia="宋体" w:cs="宋体"/>
          <w:color w:val="000"/>
          <w:sz w:val="28"/>
          <w:szCs w:val="28"/>
        </w:rPr>
        <w:t xml:space="preserve">　　五是管党治党取得新成效。党的建设全面加强，“两学一做”学习教育稳步推进，创新开展了“四进四联”、千名干部“进企业、进车间、进班组”等活动，经验做法在人民日报等主流媒体刊登推广；探索设立“特设党支部”26个，引领推动发展实体经济150余个；创新了“失联”党员寻找机制，中组部对此专门到我市实地调研。严格落实“两个责任”，全面从严治党深入推进，不论是四套班子领导还是部门单位，全然没有换届之年等待观望、工作停滞的现象，全市上下人心思进、人心思干，干事创业的激情高涨、劲头十足，这样务实肯干、担当奉献的精神是非常难得的。20__年是实施“十三五”规划的重要一年和推进供给侧结构性改革的深化之年，做好明年各项工作至关重要。这次全省经济工作会，明确提出20__年全省经济发展的大中心任务，尤其是鹿心社书记提出，非常具有前瞻性和指导性。这些思路和举措，既是一部“教科书”，又是一部“方法论”，完全符合新常态下我们江西工作的实际，为我们做好今后各项工作提供了基本遵循。作为基层县市，我们回去以后将认真贯彻落实这次会议精神，尤其是鹿书记、刘省长重要讲话精神，始终保持战略定力不动摇，始终保持昂扬斗志不松劲，积极作为，克难攻坚，以樟树的发展升级推动全省的进位赶超。新的一年，我们将围绕“全省十强领先，全国百强进位，打造三个百亿，建设滨江新城、一江两岸，再造一个美丽幸福新樟树”这个发展定位，建好药都、酒乡、盐化城、中国金属家具产业基地，力争20__年主要经济指标实现“366”目标，即生产总值达到365亿元、财政总收入突破60亿元、工业主营业务收入跨越600亿元大关在具体工作中，我们将突出抓好以下六个方面工作：</w:t>
      </w:r>
    </w:p>
    <w:p>
      <w:pPr>
        <w:ind w:left="0" w:right="0" w:firstLine="560"/>
        <w:spacing w:before="450" w:after="450" w:line="312" w:lineRule="auto"/>
      </w:pPr>
      <w:r>
        <w:rPr>
          <w:rFonts w:ascii="宋体" w:hAnsi="宋体" w:eastAsia="宋体" w:cs="宋体"/>
          <w:color w:val="000"/>
          <w:sz w:val="28"/>
          <w:szCs w:val="28"/>
        </w:rPr>
        <w:t xml:space="preserve">　　一是工业发展再升级。始终把工业升级作为发展升级的核心内涵，作为做大经济总量、增强发展动力的首要抓手，立足药、酒、盐、金属家具四大产业，做大园区规模，做强产业集群。重点是立足药都医药物流园、医药产业孵化创业园、金属家具产业园，做优园区平台，打造优质投资洼地，集聚医药、金属家具两大板块各方要素资源，主动适应和融入“中国制造202_”，扶持智慧工厂建设，推动两大产业由“血汗型”向“智慧型”转变。这方面，江浙一带是做得比较好的，随着用工成本的不断攀升，我认为这是下一步产业升级的大势所趋，也是我们中部地区产业发展的短板，樟树作为全省老牌的工业大市，我们已经专门到江苏一带考察学习，准备在全省先试先行。</w:t>
      </w:r>
    </w:p>
    <w:p>
      <w:pPr>
        <w:ind w:left="0" w:right="0" w:firstLine="560"/>
        <w:spacing w:before="450" w:after="450" w:line="312" w:lineRule="auto"/>
      </w:pPr>
      <w:r>
        <w:rPr>
          <w:rFonts w:ascii="宋体" w:hAnsi="宋体" w:eastAsia="宋体" w:cs="宋体"/>
          <w:color w:val="000"/>
          <w:sz w:val="28"/>
          <w:szCs w:val="28"/>
        </w:rPr>
        <w:t xml:space="preserve">　　二是项目建设再提速。没有项目就没有发展，没有项目就没有后劲，尤其是作为我们县市一级来说，现阶段主要还是靠投资、靠项目来拉动经济、加快发展。明年，我们将继续把招商引资作为加快发展的“一号工程”来抓，突出医药、金属家具两大板块，根据市场需求，围绕产业链延伸、配套来招商，差什么引什么、需要什么补什么，进一步强链、壮链、补链，推动产业向中高端迈进。在此基础上，更加注重强化对内招商，大力扶持一批本地的优质企业、优质项目，壮大中小企业梯队，这方面我认为在某种程度上比向外招商更重要，效果来的也更快、更直接。在项目建设上，继续健全完善重大项目市领导领衔推进、部门挂点服务机制，靠前服务、主动作为，及时破解影响项目建设的困难问题，确保各领域工程项目快推进、早见效。</w:t>
      </w:r>
    </w:p>
    <w:p>
      <w:pPr>
        <w:ind w:left="0" w:right="0" w:firstLine="560"/>
        <w:spacing w:before="450" w:after="450" w:line="312" w:lineRule="auto"/>
      </w:pPr>
      <w:r>
        <w:rPr>
          <w:rFonts w:ascii="宋体" w:hAnsi="宋体" w:eastAsia="宋体" w:cs="宋体"/>
          <w:color w:val="000"/>
          <w:sz w:val="28"/>
          <w:szCs w:val="28"/>
        </w:rPr>
        <w:t xml:space="preserve">　　三是药都振兴再发力。当前，从习总书记视察江西对中医药产业发展提出重要指示，到__制定下发《关于扶持和促进中医药事业发展的若干意见》《中医药发展战略规划纲要》等系列政策，再到鹿书记、刘省长讲话中多次强调中医药强省战略，不论是中央还是省里，对中医药产业的重视程度都是前所未有的，这对于我们樟树振兴中国药都和壮大中医药产业来说，是迎来了发展的春天。前段时间，我们已经抓紧拿出了一个“中国药都”振兴工程实施方案，中医药产业中长期发展规划也在紧锣密鼓制定当中。下一步，就是以发展规划、实施方案为引领，全力推进中药材规范化种植、中医药工业升级等十大工程，搭建中医药振兴发展大平台，抓好中药材交易市场、中医药会展中心、药品物流配送中心等硬件基础设施建设，以大平台、大项目推动中医药产业大发展，力争把樟树打造成为全省中医药产业发展的“特区”、中医药强省的“样板”。</w:t>
      </w:r>
    </w:p>
    <w:p>
      <w:pPr>
        <w:ind w:left="0" w:right="0" w:firstLine="560"/>
        <w:spacing w:before="450" w:after="450" w:line="312" w:lineRule="auto"/>
      </w:pPr>
      <w:r>
        <w:rPr>
          <w:rFonts w:ascii="宋体" w:hAnsi="宋体" w:eastAsia="宋体" w:cs="宋体"/>
          <w:color w:val="000"/>
          <w:sz w:val="28"/>
          <w:szCs w:val="28"/>
        </w:rPr>
        <w:t xml:space="preserve">　　四是深化改革再攻坚。供给侧结构性改革是保持经济中高速增长、产业中高端迈进“双中高”的必然选择，必须紧紧抓住不放松。新的一年，我们将坚持以推进供给侧结构性改革作为主线，全面做好稳增长、促改革、调结构、惠民生、防风险各项工作，灵活运用好“加减乘除”四则运算，对过剩产能、落后工艺，坚决减到位，对影响、制约企业发展的体制机制坚决破除到位，腾出空间，放活企业；对发展面临的短板坚决做好加法，全力破解企业用地、用工、用钱等难题，尤其是要继续开展“降成本优环境”活动，把减税、降费、降低要素成本等方面利好政策叠加起来，用足用活用到位，补齐发展短板，激发发展新动力；实施好创新驱动、人才支撑、品牌建设引领工程，促进企业裂变发展，尤其是要走好“互联网+产业”发展的路子，推动工业和信息化深度融合，引爆新产业，缔造新业态，实施好继续承担的10项国家级、省级改革试点工作，力争形成可复制、可推广的“樟树经验”，发挥出改革的乘法效应。力争通过各项改革措施的落地，激发发展升级的生机与活力，促进经济健康平稳发展。</w:t>
      </w:r>
    </w:p>
    <w:p>
      <w:pPr>
        <w:ind w:left="0" w:right="0" w:firstLine="560"/>
        <w:spacing w:before="450" w:after="450" w:line="312" w:lineRule="auto"/>
      </w:pPr>
      <w:r>
        <w:rPr>
          <w:rFonts w:ascii="宋体" w:hAnsi="宋体" w:eastAsia="宋体" w:cs="宋体"/>
          <w:color w:val="000"/>
          <w:sz w:val="28"/>
          <w:szCs w:val="28"/>
        </w:rPr>
        <w:t xml:space="preserve">　　五是率先小康再冲刺。重点抓好脱贫攻坚这项“全市头等大事、全员参战要事”，继续在“精准”二字上做好文章。通过进一步创新思路举措、进一步拓展扶贫渠道、进一步加大资金投入、进一步压实帮扶责任，切实增强扶贫工作的针对性和实效性。健全完善领导包村、干部包贫困户、企业“一对一”“一对多”“多对一”的结对帮扶机制，坚决做到贫困村不退出、工作队不撤出，贫困户不脱贫、帮扶干部不脱钩，确保明年8358个建档立卡贫困人口、13个省定贫困村和1个宜春市定贫困村全部脱贫，决不让一个贫困群众在率先全面小康的路上掉队，坚决打赢这场攻坚战。</w:t>
      </w:r>
    </w:p>
    <w:p>
      <w:pPr>
        <w:ind w:left="0" w:right="0" w:firstLine="560"/>
        <w:spacing w:before="450" w:after="450" w:line="312" w:lineRule="auto"/>
      </w:pPr>
      <w:r>
        <w:rPr>
          <w:rFonts w:ascii="宋体" w:hAnsi="宋体" w:eastAsia="宋体" w:cs="宋体"/>
          <w:color w:val="000"/>
          <w:sz w:val="28"/>
          <w:szCs w:val="28"/>
        </w:rPr>
        <w:t xml:space="preserve">　　六是从严治党再深化。坚决以更高的标准、更严的纪律、更实的举措持续推进党的建设，深入落实全面从严治党“两个责任”，把管党治党作为事关全局的大事来抓。驰而不息推进作风建设，严格贯彻落实《党内监督条例》和《问责条例》，瞄准鹿书记提出的角色意识不强、担当精神不足、作风不严不实、凝聚合力不够四个主要问题，以及干部队伍中仍旧存在的乱作为、慢作为、不作为等突出问题进行坚决治理，切实把问题整改落到实处，引导全市干部保持良好的精神状态，奋发有为、敢于担当。驰而不息推进反腐败斗争，坚持有腐必反、有贪必肃，无禁区、全覆盖、零容忍，切实营造风清气正的政治生态，让人民群众真正感受到党风政风的深刻变化。我的发言完毕，不到之处请大家批评指正。 </w:t>
      </w:r>
    </w:p>
    <w:p>
      <w:pPr>
        <w:ind w:left="0" w:right="0" w:firstLine="560"/>
        <w:spacing w:before="450" w:after="450" w:line="312" w:lineRule="auto"/>
      </w:pPr>
      <w:r>
        <w:rPr>
          <w:rFonts w:ascii="黑体" w:hAnsi="黑体" w:eastAsia="黑体" w:cs="黑体"/>
          <w:color w:val="000000"/>
          <w:sz w:val="36"/>
          <w:szCs w:val="36"/>
          <w:b w:val="1"/>
          <w:bCs w:val="1"/>
        </w:rPr>
        <w:t xml:space="preserve">【篇三】县委经济会议讨论发言</w:t>
      </w:r>
    </w:p>
    <w:p>
      <w:pPr>
        <w:ind w:left="0" w:right="0" w:firstLine="560"/>
        <w:spacing w:before="450" w:after="450" w:line="312" w:lineRule="auto"/>
      </w:pPr>
      <w:r>
        <w:rPr>
          <w:rFonts w:ascii="宋体" w:hAnsi="宋体" w:eastAsia="宋体" w:cs="宋体"/>
          <w:color w:val="000"/>
          <w:sz w:val="28"/>
          <w:szCs w:val="28"/>
        </w:rPr>
        <w:t xml:space="preserve">　　党的作出了深化机构改革的重大战略决策，省委十三届六次全会明确了全省机构改革的时间表、路线图。按照中央和省委部署要求，市委认真研究制定了机构改革方案，报经省委、省政府审核批复后，制定了《关于贯彻落实〈xx市机构改革方案〉的实施意见》和7个配套工作方案。《实施意见》将提交今天的会议审议通过，这标志着我市机构改革已进入全面实施阶段。各级各部门要统一思想认识，精心组织实施，不折不扣把机构改革任务落实到位。</w:t>
      </w:r>
    </w:p>
    <w:p>
      <w:pPr>
        <w:ind w:left="0" w:right="0" w:firstLine="560"/>
        <w:spacing w:before="450" w:after="450" w:line="312" w:lineRule="auto"/>
      </w:pPr>
      <w:r>
        <w:rPr>
          <w:rFonts w:ascii="宋体" w:hAnsi="宋体" w:eastAsia="宋体" w:cs="宋体"/>
          <w:color w:val="000"/>
          <w:sz w:val="28"/>
          <w:szCs w:val="28"/>
        </w:rPr>
        <w:t xml:space="preserve">　　一要提高站位推进改革。深化党和国家机构改革，是推进治理体系和治理能力现代化的一场深刻变革，也是各级各部门必须完成的一项政治任务。按照中央和省委要求，市、县区机构改革要在3月底基本完成，时间紧迫、任务繁重。各县区、各部门要充分认识机构改革的极端重要性，切实增强政治担当、凝聚改革共识，严格按照改革方案明确的各项要求，高标准、高效率、高质量推进改革实施。</w:t>
      </w:r>
    </w:p>
    <w:p>
      <w:pPr>
        <w:ind w:left="0" w:right="0" w:firstLine="560"/>
        <w:spacing w:before="450" w:after="450" w:line="312" w:lineRule="auto"/>
      </w:pPr>
      <w:r>
        <w:rPr>
          <w:rFonts w:ascii="宋体" w:hAnsi="宋体" w:eastAsia="宋体" w:cs="宋体"/>
          <w:color w:val="000"/>
          <w:sz w:val="28"/>
          <w:szCs w:val="28"/>
        </w:rPr>
        <w:t xml:space="preserve">　　二要选好配强领导班子。班子配备、干部调整是机构改革的关键环节，也是大家关注的热点焦点。要结合职能调整划转，统筹配备涉改部门领导班子和领导干部，按照省上要求，原则上不涉改的部门单位领导班子不作大的调整、现有领导干部优先安排、改革期间不新提拔干部，既解决好现有干部配备和消化问题，也为下一步干部调整使用留下空间。要严格把握政策界限，切实强化机构编制刚性约束，全面清理撤销擅自设立的岗位和违规配备的职务。各级干部要自觉服从改革大局、自觉服从组织安排、自觉服从工作分工。</w:t>
      </w:r>
    </w:p>
    <w:p>
      <w:pPr>
        <w:ind w:left="0" w:right="0" w:firstLine="560"/>
        <w:spacing w:before="450" w:after="450" w:line="312" w:lineRule="auto"/>
      </w:pPr>
      <w:r>
        <w:rPr>
          <w:rFonts w:ascii="宋体" w:hAnsi="宋体" w:eastAsia="宋体" w:cs="宋体"/>
          <w:color w:val="000"/>
          <w:sz w:val="28"/>
          <w:szCs w:val="28"/>
        </w:rPr>
        <w:t xml:space="preserve">　　三要有序开展转隶移交。坚持“先转隶、后三定”和“编随事走、人随编走”原则，精心做好职责调整划转、机构挂牌运行、人员转隶、档案移交、办公用房调配等工作。涉改单位和新组建部门要坚决执行机构改革配套方案，确保机构挂牌后人员全部转隶到岗、工作平稳交接。在相关职责调整到位之前，各部门单位要继续按照原职责规定做好工作，绝不允许推诿扯皮、工作断档。</w:t>
      </w:r>
    </w:p>
    <w:p>
      <w:pPr>
        <w:ind w:left="0" w:right="0" w:firstLine="560"/>
        <w:spacing w:before="450" w:after="450" w:line="312" w:lineRule="auto"/>
      </w:pPr>
      <w:r>
        <w:rPr>
          <w:rFonts w:ascii="宋体" w:hAnsi="宋体" w:eastAsia="宋体" w:cs="宋体"/>
          <w:color w:val="000"/>
          <w:sz w:val="28"/>
          <w:szCs w:val="28"/>
        </w:rPr>
        <w:t xml:space="preserve">　　四要科学做好“三定”工作。市、县区机构改革领导小组办公室要认真研究拟定涉改部门和单位“三定”规定框架稿，新组建部门和涉改单位要按要求抓紧起草“三定”方案，理清职能职责，优化内部管理。要妥善解决人员超编问题，对新组建机构超编的干部和人员，通过自然减员、多出少进等方式逐步消化;对转隶人员比较多、超编压力大的部门和单位，在规定的过渡期内完成消化。</w:t>
      </w:r>
    </w:p>
    <w:p>
      <w:pPr>
        <w:ind w:left="0" w:right="0" w:firstLine="560"/>
        <w:spacing w:before="450" w:after="450" w:line="312" w:lineRule="auto"/>
      </w:pPr>
      <w:r>
        <w:rPr>
          <w:rFonts w:ascii="宋体" w:hAnsi="宋体" w:eastAsia="宋体" w:cs="宋体"/>
          <w:color w:val="000"/>
          <w:sz w:val="28"/>
          <w:szCs w:val="28"/>
        </w:rPr>
        <w:t xml:space="preserve">　　五要统筹推进事业单位改革。中央明确要求，把承担行政职能的事业单位改革纳入市县区党政机构改革统筹推进、同步实施。要牢牢把握政事分开这条主线，全面清理规范承担行政职能的事业单位，能转职能的不转机构，确需转机构的综合设置，确保行政职能由行政机构承担、公益服务职能由事业单位承担，并对职责任务相同相近的事业单位予以整合，推动优势互补、资源共享、效应放大。</w:t>
      </w:r>
    </w:p>
    <w:p>
      <w:pPr>
        <w:ind w:left="0" w:right="0" w:firstLine="560"/>
        <w:spacing w:before="450" w:after="450" w:line="312" w:lineRule="auto"/>
      </w:pPr>
      <w:r>
        <w:rPr>
          <w:rFonts w:ascii="宋体" w:hAnsi="宋体" w:eastAsia="宋体" w:cs="宋体"/>
          <w:color w:val="000"/>
          <w:sz w:val="28"/>
          <w:szCs w:val="28"/>
        </w:rPr>
        <w:t xml:space="preserve">　　六要切实强化组织保障。市机构改革领导小组要切实发挥职能作用，有组织、有计划、有纪律地推动工作落实。各县区和各涉改部门单位要建立专门工作班子，党委党组主要负责同志要履行好第一责任，重大事项亲自把关、亲自协调、亲自上手。要严格执行机构改革政治纪律、组织纪律、机构编制纪律、干部人事纪律、财经纪律、保密纪律，加强沟通衔接，主动请示报告。要加强思想政治工作，正确引导舆论，注重人文关怀，确保机构改革工作如期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2025-05-02T06:49:56+08:00</dcterms:created>
  <dcterms:modified xsi:type="dcterms:W3CDTF">2025-05-02T06:49:56+08:00</dcterms:modified>
</cp:coreProperties>
</file>

<file path=docProps/custom.xml><?xml version="1.0" encoding="utf-8"?>
<Properties xmlns="http://schemas.openxmlformats.org/officeDocument/2006/custom-properties" xmlns:vt="http://schemas.openxmlformats.org/officeDocument/2006/docPropsVTypes"/>
</file>